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E8852" w14:textId="77777777" w:rsidR="00126BC9" w:rsidRPr="00791AF6" w:rsidRDefault="00791AF6" w:rsidP="00126BC9">
      <w:pPr>
        <w:spacing w:line="276" w:lineRule="auto"/>
        <w:jc w:val="center"/>
        <w:rPr>
          <w:sz w:val="20"/>
          <w:lang w:val="sl-SI"/>
        </w:rPr>
      </w:pPr>
      <w:bookmarkStart w:id="0" w:name="_GoBack"/>
      <w:r w:rsidRPr="00791AF6">
        <w:rPr>
          <w:b/>
          <w:bCs/>
          <w:sz w:val="28"/>
          <w:szCs w:val="36"/>
          <w:lang w:val="sl-SI"/>
        </w:rPr>
        <w:t>STRATEŠKI NAČRT SKUPINE</w:t>
      </w:r>
      <w:r w:rsidR="00126BC9" w:rsidRPr="00791AF6">
        <w:rPr>
          <w:b/>
          <w:bCs/>
          <w:sz w:val="28"/>
          <w:szCs w:val="36"/>
          <w:lang w:val="sl-SI"/>
        </w:rPr>
        <w:t xml:space="preserve"> RENAULT </w:t>
      </w:r>
      <w:r>
        <w:rPr>
          <w:b/>
          <w:bCs/>
          <w:sz w:val="28"/>
          <w:szCs w:val="36"/>
          <w:lang w:val="sl-SI"/>
        </w:rPr>
        <w:t>»</w:t>
      </w:r>
      <w:r w:rsidR="00126BC9" w:rsidRPr="00791AF6">
        <w:rPr>
          <w:b/>
          <w:bCs/>
          <w:sz w:val="28"/>
          <w:szCs w:val="36"/>
          <w:lang w:val="sl-SI"/>
        </w:rPr>
        <w:t>RENAULUTION</w:t>
      </w:r>
      <w:r>
        <w:rPr>
          <w:b/>
          <w:bCs/>
          <w:sz w:val="28"/>
          <w:szCs w:val="36"/>
          <w:lang w:val="sl-SI"/>
        </w:rPr>
        <w:t>«</w:t>
      </w:r>
    </w:p>
    <w:bookmarkEnd w:id="0"/>
    <w:p w14:paraId="4DA078E5" w14:textId="77777777" w:rsidR="00126BC9" w:rsidRDefault="00126BC9" w:rsidP="00126BC9">
      <w:pPr>
        <w:spacing w:line="276" w:lineRule="auto"/>
        <w:rPr>
          <w:sz w:val="20"/>
          <w:lang w:val="sl-SI"/>
        </w:rPr>
      </w:pPr>
    </w:p>
    <w:p w14:paraId="16D4874B" w14:textId="77777777" w:rsidR="00126BC9" w:rsidRPr="006B7D30" w:rsidRDefault="00126BC9" w:rsidP="00126BC9">
      <w:pPr>
        <w:jc w:val="both"/>
        <w:rPr>
          <w:iCs/>
          <w:sz w:val="20"/>
          <w:szCs w:val="20"/>
          <w:lang w:val="sl-SI" w:eastAsia="fr-FR"/>
        </w:rPr>
      </w:pPr>
    </w:p>
    <w:p w14:paraId="725709CE" w14:textId="77777777" w:rsidR="00126BC9" w:rsidRPr="00791AF6" w:rsidRDefault="000D55B7" w:rsidP="00126BC9">
      <w:pPr>
        <w:autoSpaceDE w:val="0"/>
        <w:autoSpaceDN w:val="0"/>
        <w:adjustRightInd w:val="0"/>
        <w:spacing w:line="259" w:lineRule="auto"/>
        <w:jc w:val="both"/>
        <w:rPr>
          <w:sz w:val="20"/>
          <w:szCs w:val="20"/>
          <w:u w:val="single"/>
          <w:lang w:val="sl-SI"/>
        </w:rPr>
      </w:pPr>
      <w:r>
        <w:rPr>
          <w:sz w:val="20"/>
          <w:szCs w:val="20"/>
          <w:u w:val="single"/>
          <w:lang w:val="sl-SI"/>
        </w:rPr>
        <w:t>Načrt »</w:t>
      </w:r>
      <w:proofErr w:type="spellStart"/>
      <w:r w:rsidR="00126BC9" w:rsidRPr="000D55B7">
        <w:rPr>
          <w:i/>
          <w:sz w:val="20"/>
          <w:szCs w:val="20"/>
          <w:u w:val="single"/>
          <w:lang w:val="sl-SI"/>
        </w:rPr>
        <w:t>Renaulution</w:t>
      </w:r>
      <w:proofErr w:type="spellEnd"/>
      <w:r>
        <w:rPr>
          <w:sz w:val="20"/>
          <w:szCs w:val="20"/>
          <w:u w:val="single"/>
          <w:lang w:val="sl-SI"/>
        </w:rPr>
        <w:t>«</w:t>
      </w:r>
      <w:r w:rsidR="00126BC9" w:rsidRPr="00791AF6">
        <w:rPr>
          <w:sz w:val="20"/>
          <w:szCs w:val="20"/>
          <w:u w:val="single"/>
          <w:lang w:val="sl-SI"/>
        </w:rPr>
        <w:t xml:space="preserve"> </w:t>
      </w:r>
      <w:r>
        <w:rPr>
          <w:sz w:val="20"/>
          <w:szCs w:val="20"/>
          <w:u w:val="single"/>
          <w:lang w:val="sl-SI"/>
        </w:rPr>
        <w:t>vključuje poglavitne elemente</w:t>
      </w:r>
      <w:r w:rsidR="004D7109">
        <w:rPr>
          <w:sz w:val="20"/>
          <w:szCs w:val="20"/>
          <w:u w:val="single"/>
          <w:lang w:val="sl-SI"/>
        </w:rPr>
        <w:t>, ki so opisani v nadaljevanju.</w:t>
      </w:r>
    </w:p>
    <w:p w14:paraId="10202192" w14:textId="77777777" w:rsidR="00126BC9" w:rsidRPr="00791AF6" w:rsidRDefault="00126BC9" w:rsidP="00126BC9">
      <w:pPr>
        <w:autoSpaceDE w:val="0"/>
        <w:autoSpaceDN w:val="0"/>
        <w:adjustRightInd w:val="0"/>
        <w:spacing w:line="259" w:lineRule="auto"/>
        <w:jc w:val="both"/>
        <w:rPr>
          <w:sz w:val="20"/>
          <w:szCs w:val="20"/>
          <w:lang w:val="sl-SI"/>
        </w:rPr>
      </w:pPr>
    </w:p>
    <w:p w14:paraId="3BB489B9" w14:textId="77777777" w:rsidR="00126BC9" w:rsidRPr="00791AF6" w:rsidRDefault="00B45D91" w:rsidP="00126BC9">
      <w:pPr>
        <w:pStyle w:val="Odstavekseznama"/>
        <w:numPr>
          <w:ilvl w:val="0"/>
          <w:numId w:val="4"/>
        </w:numPr>
        <w:spacing w:line="259" w:lineRule="auto"/>
        <w:ind w:hanging="357"/>
        <w:jc w:val="both"/>
        <w:rPr>
          <w:rFonts w:ascii="Arial" w:eastAsia="Calibri" w:hAnsi="Arial" w:cs="Arial"/>
          <w:sz w:val="20"/>
          <w:szCs w:val="18"/>
          <w:lang w:val="sl-SI"/>
        </w:rPr>
      </w:pPr>
      <w:r>
        <w:rPr>
          <w:rFonts w:ascii="Arial" w:eastAsia="Calibri" w:hAnsi="Arial" w:cs="Arial"/>
          <w:b/>
          <w:bCs/>
          <w:sz w:val="20"/>
          <w:szCs w:val="18"/>
          <w:lang w:val="sl-SI"/>
        </w:rPr>
        <w:t>Pospešitev učinkovitosti funkcij</w:t>
      </w:r>
      <w:r>
        <w:rPr>
          <w:rFonts w:ascii="Arial" w:hAnsi="Arial" w:cs="Arial"/>
          <w:sz w:val="20"/>
          <w:lang w:val="sl-SI"/>
        </w:rPr>
        <w:t>, ki bodo odgovorne za konkurenčnost, stroške, roke razvoja in uvedbe na trg</w:t>
      </w:r>
      <w:r w:rsidR="00126BC9" w:rsidRPr="00791AF6">
        <w:rPr>
          <w:rFonts w:ascii="Arial" w:hAnsi="Arial" w:cs="Arial"/>
          <w:sz w:val="20"/>
          <w:lang w:val="sl-SI"/>
        </w:rPr>
        <w:t>.</w:t>
      </w:r>
    </w:p>
    <w:p w14:paraId="18145414" w14:textId="77777777" w:rsidR="00126BC9" w:rsidRPr="00791AF6" w:rsidRDefault="00B45D91" w:rsidP="00126BC9">
      <w:pPr>
        <w:pStyle w:val="Odstavekseznama"/>
        <w:numPr>
          <w:ilvl w:val="0"/>
          <w:numId w:val="1"/>
        </w:numPr>
        <w:spacing w:before="60" w:line="259" w:lineRule="auto"/>
        <w:ind w:hanging="357"/>
        <w:contextualSpacing w:val="0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Povečanje učinkovitosti, hitrosti in zmogljivosti inženiringa in proizvodnje, pospešeno tudi s pomočjo Zveze</w:t>
      </w:r>
      <w:r>
        <w:rPr>
          <w:rFonts w:ascii="Arial" w:hAnsi="Arial" w:cs="Arial"/>
          <w:sz w:val="20"/>
          <w:lang w:val="sl-SI"/>
        </w:rPr>
        <w:t>:</w:t>
      </w:r>
    </w:p>
    <w:p w14:paraId="5EEA3CE2" w14:textId="77777777" w:rsidR="00126BC9" w:rsidRPr="00791AF6" w:rsidRDefault="00B45D91" w:rsidP="00126BC9">
      <w:pPr>
        <w:pStyle w:val="Odstavekseznama"/>
        <w:numPr>
          <w:ilvl w:val="1"/>
          <w:numId w:val="1"/>
        </w:numPr>
        <w:autoSpaceDE w:val="0"/>
        <w:autoSpaceDN w:val="0"/>
        <w:adjustRightInd w:val="0"/>
        <w:spacing w:line="259" w:lineRule="auto"/>
        <w:ind w:hanging="357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r</w:t>
      </w:r>
      <w:r w:rsidR="00126BC9" w:rsidRPr="00791AF6">
        <w:rPr>
          <w:rFonts w:ascii="Arial" w:hAnsi="Arial" w:cs="Arial"/>
          <w:sz w:val="20"/>
          <w:lang w:val="sl-SI"/>
        </w:rPr>
        <w:t>a</w:t>
      </w:r>
      <w:r>
        <w:rPr>
          <w:rFonts w:ascii="Arial" w:hAnsi="Arial" w:cs="Arial"/>
          <w:sz w:val="20"/>
          <w:lang w:val="sl-SI"/>
        </w:rPr>
        <w:t xml:space="preserve">cionalizacija konstrukcijskih osnov s šestih na tri </w:t>
      </w:r>
      <w:r w:rsidR="00126BC9" w:rsidRPr="00791AF6">
        <w:rPr>
          <w:rFonts w:ascii="Arial" w:hAnsi="Arial" w:cs="Arial"/>
          <w:sz w:val="20"/>
          <w:lang w:val="sl-SI"/>
        </w:rPr>
        <w:t>(</w:t>
      </w:r>
      <w:r>
        <w:rPr>
          <w:rFonts w:ascii="Arial" w:hAnsi="Arial" w:cs="Arial"/>
          <w:sz w:val="20"/>
          <w:lang w:val="sl-SI"/>
        </w:rPr>
        <w:t>z</w:t>
      </w:r>
      <w:r w:rsidR="00126BC9" w:rsidRPr="00791AF6">
        <w:rPr>
          <w:rFonts w:ascii="Arial" w:hAnsi="Arial" w:cs="Arial"/>
          <w:sz w:val="20"/>
          <w:lang w:val="sl-SI"/>
        </w:rPr>
        <w:t xml:space="preserve"> 80</w:t>
      </w:r>
      <w:r>
        <w:rPr>
          <w:rFonts w:ascii="Arial" w:hAnsi="Arial" w:cs="Arial"/>
          <w:sz w:val="20"/>
          <w:lang w:val="sl-SI"/>
        </w:rPr>
        <w:t xml:space="preserve"> odstotki prodajnih količin Skupine na treh konstrukcijskih osnovah Zveze</w:t>
      </w:r>
      <w:r w:rsidR="00126BC9" w:rsidRPr="00791AF6">
        <w:rPr>
          <w:rFonts w:ascii="Arial" w:hAnsi="Arial" w:cs="Arial"/>
          <w:sz w:val="20"/>
          <w:lang w:val="sl-SI"/>
        </w:rPr>
        <w:t xml:space="preserve">) </w:t>
      </w:r>
      <w:r>
        <w:rPr>
          <w:rFonts w:ascii="Arial" w:hAnsi="Arial" w:cs="Arial"/>
          <w:sz w:val="20"/>
          <w:lang w:val="sl-SI"/>
        </w:rPr>
        <w:t>in pogonskih sklopov</w:t>
      </w:r>
      <w:r w:rsidR="00126BC9" w:rsidRPr="00791AF6">
        <w:rPr>
          <w:rFonts w:ascii="Arial" w:hAnsi="Arial" w:cs="Arial"/>
          <w:sz w:val="20"/>
          <w:lang w:val="sl-SI"/>
        </w:rPr>
        <w:t xml:space="preserve"> (</w:t>
      </w:r>
      <w:r>
        <w:rPr>
          <w:rFonts w:ascii="Arial" w:hAnsi="Arial" w:cs="Arial"/>
          <w:sz w:val="20"/>
          <w:lang w:val="sl-SI"/>
        </w:rPr>
        <w:t>z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osmih na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štiri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družine</w:t>
      </w:r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,</w:t>
      </w:r>
      <w:r w:rsidR="00126BC9" w:rsidRPr="00791AF6">
        <w:rPr>
          <w:rFonts w:ascii="Arial" w:hAnsi="Arial" w:cs="Arial"/>
          <w:sz w:val="20"/>
          <w:lang w:val="sl-SI"/>
        </w:rPr>
        <w:t xml:space="preserve">  </w:t>
      </w:r>
    </w:p>
    <w:p w14:paraId="5B2E9E17" w14:textId="77777777" w:rsidR="00126BC9" w:rsidRPr="00791AF6" w:rsidRDefault="00B45D91" w:rsidP="00126BC9">
      <w:pPr>
        <w:pStyle w:val="Odstavekseznama"/>
        <w:numPr>
          <w:ilvl w:val="1"/>
          <w:numId w:val="1"/>
        </w:numPr>
        <w:spacing w:line="259" w:lineRule="auto"/>
        <w:ind w:hanging="357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vsi modeli, ki bodo nastali na obstoječih konstrukcijskih osnovah, bodo na trg uvedeni v manj kot 3 letih,</w:t>
      </w:r>
    </w:p>
    <w:p w14:paraId="2673B917" w14:textId="77777777" w:rsidR="00126BC9" w:rsidRPr="00791AF6" w:rsidRDefault="00B45D91" w:rsidP="00126BC9">
      <w:pPr>
        <w:pStyle w:val="Odstavekseznama"/>
        <w:numPr>
          <w:ilvl w:val="1"/>
          <w:numId w:val="1"/>
        </w:numPr>
        <w:spacing w:line="259" w:lineRule="auto"/>
        <w:ind w:hanging="357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nova umeritev industrijskih zmogljivosti s štirih milijonov enot v letu 2019 na 3,1 milijona enot v letu </w:t>
      </w:r>
      <w:r w:rsidR="00126BC9" w:rsidRPr="00791AF6">
        <w:rPr>
          <w:rFonts w:ascii="Arial" w:hAnsi="Arial" w:cs="Arial"/>
          <w:sz w:val="20"/>
          <w:lang w:val="sl-SI"/>
        </w:rPr>
        <w:t>2025 (</w:t>
      </w:r>
      <w:r>
        <w:rPr>
          <w:rFonts w:ascii="Arial" w:hAnsi="Arial" w:cs="Arial"/>
          <w:sz w:val="20"/>
          <w:lang w:val="sl-SI"/>
        </w:rPr>
        <w:t xml:space="preserve">standard </w:t>
      </w:r>
      <w:proofErr w:type="spellStart"/>
      <w:r w:rsidR="00126BC9" w:rsidRPr="00791AF6">
        <w:rPr>
          <w:rFonts w:ascii="Arial" w:hAnsi="Arial" w:cs="Arial"/>
          <w:sz w:val="20"/>
          <w:lang w:val="sl-SI"/>
        </w:rPr>
        <w:t>Harbour</w:t>
      </w:r>
      <w:proofErr w:type="spellEnd"/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,</w:t>
      </w:r>
    </w:p>
    <w:p w14:paraId="40906DF0" w14:textId="77777777" w:rsidR="00126BC9" w:rsidRPr="00791AF6" w:rsidRDefault="00B45D91" w:rsidP="00126BC9">
      <w:pPr>
        <w:pStyle w:val="Odstavekseznama"/>
        <w:numPr>
          <w:ilvl w:val="1"/>
          <w:numId w:val="1"/>
        </w:numPr>
        <w:spacing w:line="259" w:lineRule="auto"/>
        <w:ind w:hanging="357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povečanje učinkovitosti z dobavitelji.</w:t>
      </w:r>
    </w:p>
    <w:p w14:paraId="7FD66E12" w14:textId="77777777" w:rsidR="00126BC9" w:rsidRPr="00791AF6" w:rsidRDefault="00E93092" w:rsidP="00126BC9">
      <w:pPr>
        <w:pStyle w:val="Odstavekseznama"/>
        <w:numPr>
          <w:ilvl w:val="0"/>
          <w:numId w:val="1"/>
        </w:numPr>
        <w:spacing w:before="60" w:line="259" w:lineRule="auto"/>
        <w:ind w:hanging="357"/>
        <w:contextualSpacing w:val="0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Usmerjanje mednarodne navzočnosti Skupine k trgom z znatnimi maržami</w:t>
      </w:r>
      <w:r w:rsidR="00126BC9" w:rsidRPr="00791AF6">
        <w:rPr>
          <w:rFonts w:ascii="Arial" w:hAnsi="Arial" w:cs="Arial"/>
          <w:sz w:val="20"/>
          <w:lang w:val="sl-SI"/>
        </w:rPr>
        <w:t xml:space="preserve">: </w:t>
      </w:r>
      <w:r>
        <w:rPr>
          <w:rFonts w:ascii="Arial" w:hAnsi="Arial" w:cs="Arial"/>
          <w:sz w:val="20"/>
          <w:lang w:val="sl-SI"/>
        </w:rPr>
        <w:t>zlasti v L</w:t>
      </w:r>
      <w:r w:rsidR="00126BC9" w:rsidRPr="00791AF6">
        <w:rPr>
          <w:rFonts w:ascii="Arial" w:hAnsi="Arial" w:cs="Arial"/>
          <w:sz w:val="20"/>
          <w:lang w:val="sl-SI"/>
        </w:rPr>
        <w:t>atin</w:t>
      </w:r>
      <w:r>
        <w:rPr>
          <w:rFonts w:ascii="Arial" w:hAnsi="Arial" w:cs="Arial"/>
          <w:sz w:val="20"/>
          <w:lang w:val="sl-SI"/>
        </w:rPr>
        <w:t>ski</w:t>
      </w:r>
      <w:r w:rsidR="00126BC9" w:rsidRPr="00791AF6">
        <w:rPr>
          <w:rFonts w:ascii="Arial" w:hAnsi="Arial" w:cs="Arial"/>
          <w:sz w:val="20"/>
          <w:lang w:val="sl-SI"/>
        </w:rPr>
        <w:t xml:space="preserve"> Ameri</w:t>
      </w:r>
      <w:r>
        <w:rPr>
          <w:rFonts w:ascii="Arial" w:hAnsi="Arial" w:cs="Arial"/>
          <w:sz w:val="20"/>
          <w:lang w:val="sl-SI"/>
        </w:rPr>
        <w:t>ki</w:t>
      </w:r>
      <w:r w:rsidR="00126BC9" w:rsidRPr="00791AF6">
        <w:rPr>
          <w:rFonts w:ascii="Arial" w:hAnsi="Arial" w:cs="Arial"/>
          <w:sz w:val="20"/>
          <w:lang w:val="sl-SI"/>
        </w:rPr>
        <w:t>, Indi</w:t>
      </w:r>
      <w:r>
        <w:rPr>
          <w:rFonts w:ascii="Arial" w:hAnsi="Arial" w:cs="Arial"/>
          <w:sz w:val="20"/>
          <w:lang w:val="sl-SI"/>
        </w:rPr>
        <w:t>ji in Južni Koreji z izkoriščanjem konkurenčnosti Skupine v Španiji, Maroku, Romuniji, Turčiji in več izkoriščanja sinergij z Rusijo.</w:t>
      </w:r>
    </w:p>
    <w:p w14:paraId="6049993B" w14:textId="77777777" w:rsidR="00126BC9" w:rsidRPr="00791AF6" w:rsidRDefault="00E93092" w:rsidP="00126BC9">
      <w:pPr>
        <w:pStyle w:val="Odstavekseznama"/>
        <w:numPr>
          <w:ilvl w:val="0"/>
          <w:numId w:val="1"/>
        </w:numPr>
        <w:spacing w:before="60" w:line="259" w:lineRule="auto"/>
        <w:ind w:hanging="357"/>
        <w:contextualSpacing w:val="0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Stroga disciplina pri stroških</w:t>
      </w:r>
    </w:p>
    <w:p w14:paraId="02884D78" w14:textId="409E9F67" w:rsidR="00126BC9" w:rsidRPr="00791AF6" w:rsidRDefault="00E93092" w:rsidP="00126BC9">
      <w:pPr>
        <w:pStyle w:val="Odstavekseznama"/>
        <w:numPr>
          <w:ilvl w:val="1"/>
          <w:numId w:val="1"/>
        </w:numPr>
        <w:spacing w:line="259" w:lineRule="auto"/>
        <w:ind w:hanging="357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Zmanjšanje fiksnih stroškov</w:t>
      </w:r>
      <w:r w:rsidR="00126BC9" w:rsidRPr="00791AF6">
        <w:rPr>
          <w:rFonts w:ascii="Arial" w:hAnsi="Arial" w:cs="Arial"/>
          <w:sz w:val="20"/>
          <w:lang w:val="sl-SI"/>
        </w:rPr>
        <w:t xml:space="preserve">: </w:t>
      </w:r>
      <w:r>
        <w:rPr>
          <w:rFonts w:ascii="Arial" w:hAnsi="Arial" w:cs="Arial"/>
          <w:sz w:val="20"/>
          <w:lang w:val="sl-SI"/>
        </w:rPr>
        <w:t xml:space="preserve">načrt </w:t>
      </w:r>
      <w:r w:rsidR="00126BC9" w:rsidRPr="00791AF6">
        <w:rPr>
          <w:rFonts w:ascii="Arial" w:hAnsi="Arial" w:cs="Arial"/>
          <w:sz w:val="20"/>
          <w:lang w:val="sl-SI"/>
        </w:rPr>
        <w:t>2</w:t>
      </w:r>
      <w:r w:rsidR="002B01F8">
        <w:rPr>
          <w:rFonts w:ascii="Arial" w:hAnsi="Arial" w:cs="Arial"/>
          <w:sz w:val="20"/>
          <w:lang w:val="sl-SI"/>
        </w:rPr>
        <w:t>0</w:t>
      </w:r>
      <w:r w:rsidR="00126BC9" w:rsidRPr="00791AF6">
        <w:rPr>
          <w:rFonts w:ascii="Arial" w:hAnsi="Arial" w:cs="Arial"/>
          <w:sz w:val="20"/>
          <w:lang w:val="sl-SI"/>
        </w:rPr>
        <w:t xml:space="preserve">22 </w:t>
      </w:r>
      <w:r>
        <w:rPr>
          <w:rFonts w:ascii="Arial" w:hAnsi="Arial" w:cs="Arial"/>
          <w:sz w:val="20"/>
          <w:lang w:val="sl-SI"/>
        </w:rPr>
        <w:t xml:space="preserve">bo izpolnjen predčasno in razširjen, da bo do leta 2023 dosegel prihranek 2,5 milijarde evrov, nov cilj pa je prihranek 3 milijarde evrov do leta 2025 </w:t>
      </w:r>
      <w:r w:rsidR="00126BC9" w:rsidRPr="00791AF6">
        <w:rPr>
          <w:rFonts w:ascii="Arial" w:hAnsi="Arial" w:cs="Arial"/>
          <w:sz w:val="20"/>
          <w:lang w:val="sl-SI"/>
        </w:rPr>
        <w:t>(</w:t>
      </w:r>
      <w:r>
        <w:rPr>
          <w:rFonts w:ascii="Arial" w:hAnsi="Arial" w:cs="Arial"/>
          <w:sz w:val="20"/>
          <w:lang w:val="sl-SI"/>
        </w:rPr>
        <w:t>vključujoč uvedbo spremenljivosti fiksnih stroškov</w:t>
      </w:r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.</w:t>
      </w:r>
    </w:p>
    <w:p w14:paraId="4210B0B0" w14:textId="77777777" w:rsidR="00126BC9" w:rsidRPr="00791AF6" w:rsidRDefault="00126BC9" w:rsidP="00126BC9">
      <w:pPr>
        <w:pStyle w:val="Odstavekseznama"/>
        <w:numPr>
          <w:ilvl w:val="1"/>
          <w:numId w:val="1"/>
        </w:numPr>
        <w:spacing w:line="259" w:lineRule="auto"/>
        <w:ind w:hanging="357"/>
        <w:jc w:val="both"/>
        <w:rPr>
          <w:rFonts w:ascii="Arial" w:hAnsi="Arial" w:cs="Arial"/>
          <w:sz w:val="20"/>
          <w:lang w:val="sl-SI"/>
        </w:rPr>
      </w:pPr>
      <w:r w:rsidRPr="00791AF6">
        <w:rPr>
          <w:rFonts w:ascii="Arial" w:hAnsi="Arial" w:cs="Arial"/>
          <w:sz w:val="20"/>
          <w:lang w:val="sl-SI"/>
        </w:rPr>
        <w:t>Variab</w:t>
      </w:r>
      <w:r w:rsidR="00E93092">
        <w:rPr>
          <w:rFonts w:ascii="Arial" w:hAnsi="Arial" w:cs="Arial"/>
          <w:sz w:val="20"/>
          <w:lang w:val="sl-SI"/>
        </w:rPr>
        <w:t>ilni stroški</w:t>
      </w:r>
      <w:r w:rsidRPr="00791AF6">
        <w:rPr>
          <w:rFonts w:ascii="Arial" w:hAnsi="Arial" w:cs="Arial"/>
          <w:sz w:val="20"/>
          <w:lang w:val="sl-SI"/>
        </w:rPr>
        <w:t xml:space="preserve">: </w:t>
      </w:r>
      <w:r w:rsidR="00E93092">
        <w:rPr>
          <w:rFonts w:ascii="Arial" w:hAnsi="Arial" w:cs="Arial"/>
          <w:sz w:val="20"/>
          <w:lang w:val="sl-SI"/>
        </w:rPr>
        <w:t xml:space="preserve">izboljšanje za </w:t>
      </w:r>
      <w:r w:rsidRPr="00791AF6">
        <w:rPr>
          <w:rFonts w:ascii="Arial" w:hAnsi="Arial" w:cs="Arial"/>
          <w:sz w:val="20"/>
          <w:lang w:val="sl-SI"/>
        </w:rPr>
        <w:t xml:space="preserve">600 </w:t>
      </w:r>
      <w:r w:rsidR="00E93092">
        <w:rPr>
          <w:rFonts w:ascii="Arial" w:hAnsi="Arial" w:cs="Arial"/>
          <w:sz w:val="20"/>
          <w:lang w:val="sl-SI"/>
        </w:rPr>
        <w:t>evrov na vozilo</w:t>
      </w:r>
      <w:r w:rsidRPr="00791AF6">
        <w:rPr>
          <w:rStyle w:val="Sprotnaopomba-sklic"/>
          <w:rFonts w:ascii="Arial" w:hAnsi="Arial" w:cs="Arial"/>
          <w:sz w:val="20"/>
          <w:lang w:val="sl-SI"/>
        </w:rPr>
        <w:footnoteReference w:id="1"/>
      </w:r>
      <w:r w:rsidRPr="00791AF6">
        <w:rPr>
          <w:rFonts w:ascii="Arial" w:hAnsi="Arial" w:cs="Arial"/>
          <w:sz w:val="20"/>
          <w:lang w:val="sl-SI"/>
        </w:rPr>
        <w:t xml:space="preserve"> </w:t>
      </w:r>
      <w:r w:rsidR="00E93092">
        <w:rPr>
          <w:rFonts w:ascii="Arial" w:hAnsi="Arial" w:cs="Arial"/>
          <w:sz w:val="20"/>
          <w:lang w:val="sl-SI"/>
        </w:rPr>
        <w:t>do leta</w:t>
      </w:r>
      <w:r w:rsidRPr="00791AF6">
        <w:rPr>
          <w:rFonts w:ascii="Arial" w:hAnsi="Arial" w:cs="Arial"/>
          <w:sz w:val="20"/>
          <w:lang w:val="sl-SI"/>
        </w:rPr>
        <w:t xml:space="preserve"> 2023</w:t>
      </w:r>
      <w:r w:rsidR="00E93092">
        <w:rPr>
          <w:rFonts w:ascii="Arial" w:hAnsi="Arial" w:cs="Arial"/>
          <w:sz w:val="20"/>
          <w:lang w:val="sl-SI"/>
        </w:rPr>
        <w:t>.</w:t>
      </w:r>
      <w:r w:rsidRPr="00791AF6">
        <w:rPr>
          <w:rFonts w:ascii="Arial" w:hAnsi="Arial" w:cs="Arial"/>
          <w:sz w:val="20"/>
          <w:lang w:val="sl-SI"/>
        </w:rPr>
        <w:t xml:space="preserve"> </w:t>
      </w:r>
    </w:p>
    <w:p w14:paraId="15571D58" w14:textId="77777777" w:rsidR="00126BC9" w:rsidRPr="00791AF6" w:rsidRDefault="00E93092" w:rsidP="00126BC9">
      <w:pPr>
        <w:pStyle w:val="Odstavekseznama"/>
        <w:numPr>
          <w:ilvl w:val="1"/>
          <w:numId w:val="1"/>
        </w:numPr>
        <w:spacing w:line="259" w:lineRule="auto"/>
        <w:ind w:hanging="357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Zmanjšanje naložb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 xml:space="preserve">ter stroškov raziskav in razvoja s približno </w:t>
      </w:r>
      <w:r w:rsidR="00126BC9" w:rsidRPr="00791AF6">
        <w:rPr>
          <w:rFonts w:ascii="Arial" w:hAnsi="Arial" w:cs="Arial"/>
          <w:sz w:val="20"/>
          <w:lang w:val="sl-SI"/>
        </w:rPr>
        <w:t>10</w:t>
      </w:r>
      <w:r>
        <w:rPr>
          <w:rFonts w:ascii="Arial" w:hAnsi="Arial" w:cs="Arial"/>
          <w:sz w:val="20"/>
          <w:lang w:val="sl-SI"/>
        </w:rPr>
        <w:t xml:space="preserve"> odstotkov prihodkov na manj kot 8 odstotkov do leta </w:t>
      </w:r>
      <w:r w:rsidR="00126BC9" w:rsidRPr="00791AF6">
        <w:rPr>
          <w:rFonts w:ascii="Arial" w:hAnsi="Arial" w:cs="Arial"/>
          <w:sz w:val="20"/>
          <w:lang w:val="sl-SI"/>
        </w:rPr>
        <w:t>2025</w:t>
      </w:r>
      <w:r>
        <w:rPr>
          <w:rFonts w:ascii="Arial" w:hAnsi="Arial" w:cs="Arial"/>
          <w:sz w:val="20"/>
          <w:lang w:val="sl-SI"/>
        </w:rPr>
        <w:t>.</w:t>
      </w:r>
    </w:p>
    <w:p w14:paraId="4A0D7570" w14:textId="77777777" w:rsidR="00126BC9" w:rsidRPr="00791AF6" w:rsidRDefault="008D2204" w:rsidP="00126BC9">
      <w:pPr>
        <w:spacing w:before="120" w:line="259" w:lineRule="auto"/>
        <w:jc w:val="both"/>
        <w:rPr>
          <w:sz w:val="20"/>
          <w:lang w:val="sl-SI"/>
        </w:rPr>
      </w:pPr>
      <w:r>
        <w:rPr>
          <w:sz w:val="20"/>
          <w:lang w:val="sl-SI"/>
        </w:rPr>
        <w:t>Vsa ta prizadevanja bodo okrepila odpornost Skupine in prag donosnosti znižala za 30 odstotkov do leta 2</w:t>
      </w:r>
      <w:r w:rsidR="00126BC9" w:rsidRPr="00791AF6">
        <w:rPr>
          <w:sz w:val="20"/>
          <w:lang w:val="sl-SI"/>
        </w:rPr>
        <w:t>023.</w:t>
      </w:r>
    </w:p>
    <w:p w14:paraId="015F1392" w14:textId="77777777" w:rsidR="00126BC9" w:rsidRPr="00791AF6" w:rsidRDefault="00126BC9" w:rsidP="00126BC9">
      <w:pPr>
        <w:spacing w:line="259" w:lineRule="auto"/>
        <w:jc w:val="both"/>
        <w:rPr>
          <w:sz w:val="20"/>
          <w:lang w:val="sl-SI"/>
        </w:rPr>
      </w:pPr>
    </w:p>
    <w:p w14:paraId="377E7F43" w14:textId="77777777" w:rsidR="00126BC9" w:rsidRPr="00791AF6" w:rsidRDefault="008D2204" w:rsidP="00126BC9">
      <w:pPr>
        <w:pStyle w:val="Odstavekseznam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Štiri poslovne enote z močno istovetnostjo in tržno umestitvijo</w:t>
      </w:r>
      <w:r>
        <w:rPr>
          <w:rFonts w:ascii="Arial" w:hAnsi="Arial" w:cs="Arial"/>
          <w:bCs/>
          <w:sz w:val="20"/>
          <w:lang w:val="sl-SI"/>
        </w:rPr>
        <w:t xml:space="preserve">. </w:t>
      </w:r>
      <w:r w:rsidR="00126BC9" w:rsidRPr="00791AF6">
        <w:rPr>
          <w:rFonts w:ascii="Arial" w:hAnsi="Arial" w:cs="Arial"/>
          <w:sz w:val="20"/>
          <w:lang w:val="sl-SI"/>
        </w:rPr>
        <w:t>T</w:t>
      </w:r>
      <w:r w:rsidR="00FD77F9">
        <w:rPr>
          <w:rFonts w:ascii="Arial" w:hAnsi="Arial" w:cs="Arial"/>
          <w:sz w:val="20"/>
          <w:lang w:val="sl-SI"/>
        </w:rPr>
        <w:t xml:space="preserve">a nov model bo omogočil tvorjenje bolj uravnotežene in bolj donosne palete izdelkov s </w:t>
      </w:r>
      <w:r w:rsidR="00126BC9" w:rsidRPr="00791AF6">
        <w:rPr>
          <w:rFonts w:ascii="Arial" w:hAnsi="Arial" w:cs="Arial"/>
          <w:sz w:val="20"/>
          <w:lang w:val="sl-SI"/>
        </w:rPr>
        <w:t xml:space="preserve">24 </w:t>
      </w:r>
      <w:r w:rsidR="00FD77F9">
        <w:rPr>
          <w:rFonts w:ascii="Arial" w:hAnsi="Arial" w:cs="Arial"/>
          <w:sz w:val="20"/>
          <w:lang w:val="sl-SI"/>
        </w:rPr>
        <w:t xml:space="preserve">predstavitvami do leta </w:t>
      </w:r>
      <w:r w:rsidR="00126BC9" w:rsidRPr="00791AF6">
        <w:rPr>
          <w:rFonts w:ascii="Arial" w:hAnsi="Arial" w:cs="Arial"/>
          <w:sz w:val="20"/>
          <w:lang w:val="sl-SI"/>
        </w:rPr>
        <w:t xml:space="preserve">2025 </w:t>
      </w:r>
      <w:r w:rsidR="00FD77F9">
        <w:rPr>
          <w:rFonts w:ascii="Arial" w:hAnsi="Arial" w:cs="Arial"/>
          <w:sz w:val="20"/>
          <w:lang w:val="sl-SI"/>
        </w:rPr>
        <w:t>–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 w:rsidR="00FD77F9">
        <w:rPr>
          <w:rFonts w:ascii="Arial" w:hAnsi="Arial" w:cs="Arial"/>
          <w:sz w:val="20"/>
          <w:lang w:val="sl-SI"/>
        </w:rPr>
        <w:t xml:space="preserve">od tega jih bo pol v segmentih </w:t>
      </w:r>
      <w:r w:rsidR="00126BC9" w:rsidRPr="00791AF6">
        <w:rPr>
          <w:rFonts w:ascii="Arial" w:hAnsi="Arial" w:cs="Arial"/>
          <w:sz w:val="20"/>
          <w:lang w:val="sl-SI"/>
        </w:rPr>
        <w:t>C</w:t>
      </w:r>
      <w:r w:rsidR="00FD77F9">
        <w:rPr>
          <w:rFonts w:ascii="Arial" w:hAnsi="Arial" w:cs="Arial"/>
          <w:sz w:val="20"/>
          <w:lang w:val="sl-SI"/>
        </w:rPr>
        <w:t xml:space="preserve"> in </w:t>
      </w:r>
      <w:r w:rsidR="00126BC9" w:rsidRPr="00791AF6">
        <w:rPr>
          <w:rFonts w:ascii="Arial" w:hAnsi="Arial" w:cs="Arial"/>
          <w:sz w:val="20"/>
          <w:lang w:val="sl-SI"/>
        </w:rPr>
        <w:t xml:space="preserve">D – </w:t>
      </w:r>
      <w:r w:rsidR="00FD77F9">
        <w:rPr>
          <w:rFonts w:ascii="Arial" w:hAnsi="Arial" w:cs="Arial"/>
          <w:sz w:val="20"/>
          <w:lang w:val="sl-SI"/>
        </w:rPr>
        <w:t>in najmanj 10 povsem električnih vozil.</w:t>
      </w:r>
    </w:p>
    <w:p w14:paraId="0AE5022A" w14:textId="77777777" w:rsidR="00126BC9" w:rsidRPr="00791AF6" w:rsidRDefault="00126BC9" w:rsidP="00126BC9">
      <w:pPr>
        <w:pStyle w:val="Odstavekseznama"/>
        <w:spacing w:line="259" w:lineRule="auto"/>
        <w:ind w:left="360"/>
        <w:jc w:val="both"/>
        <w:rPr>
          <w:rFonts w:ascii="Arial" w:hAnsi="Arial" w:cs="Arial"/>
          <w:sz w:val="20"/>
          <w:lang w:val="sl-SI"/>
        </w:rPr>
      </w:pPr>
      <w:r w:rsidRPr="00791AF6">
        <w:rPr>
          <w:rFonts w:ascii="Arial" w:hAnsi="Arial" w:cs="Arial"/>
          <w:sz w:val="20"/>
          <w:lang w:val="sl-SI"/>
        </w:rPr>
        <w:t>T</w:t>
      </w:r>
      <w:r w:rsidR="00FD77F9">
        <w:rPr>
          <w:rFonts w:ascii="Arial" w:hAnsi="Arial" w:cs="Arial"/>
          <w:sz w:val="20"/>
          <w:lang w:val="sl-SI"/>
        </w:rPr>
        <w:t>a nova organiziranost, osredotočena na vrednost, in ta ofenziva izdelkov bosta omogočili izboljšanje cen in mešanice izdelkov.</w:t>
      </w:r>
    </w:p>
    <w:p w14:paraId="0E90B584" w14:textId="77777777" w:rsidR="00126BC9" w:rsidRPr="00791AF6" w:rsidRDefault="00126BC9" w:rsidP="00126BC9">
      <w:pPr>
        <w:spacing w:line="259" w:lineRule="auto"/>
        <w:jc w:val="both"/>
        <w:rPr>
          <w:b/>
          <w:bCs/>
          <w:sz w:val="20"/>
          <w:lang w:val="sl-SI"/>
        </w:rPr>
      </w:pPr>
    </w:p>
    <w:p w14:paraId="60903B87" w14:textId="77777777" w:rsidR="00126BC9" w:rsidRPr="00791AF6" w:rsidRDefault="00126BC9" w:rsidP="00126BC9">
      <w:pPr>
        <w:spacing w:after="120" w:line="259" w:lineRule="auto"/>
        <w:jc w:val="both"/>
        <w:rPr>
          <w:sz w:val="20"/>
          <w:lang w:val="sl-SI"/>
        </w:rPr>
      </w:pPr>
      <w:r w:rsidRPr="00791AF6">
        <w:rPr>
          <w:b/>
          <w:bCs/>
          <w:sz w:val="20"/>
          <w:lang w:val="sl-SI"/>
        </w:rPr>
        <w:t xml:space="preserve">Renault, </w:t>
      </w:r>
      <w:r w:rsidR="00FD77F9">
        <w:rPr>
          <w:b/>
          <w:bCs/>
          <w:sz w:val="20"/>
          <w:lang w:val="sl-SI"/>
        </w:rPr>
        <w:t>»</w:t>
      </w:r>
      <w:r w:rsidRPr="00791AF6">
        <w:rPr>
          <w:b/>
          <w:bCs/>
          <w:i/>
          <w:iCs/>
          <w:sz w:val="20"/>
          <w:lang w:val="sl-SI"/>
        </w:rPr>
        <w:t xml:space="preserve">La </w:t>
      </w:r>
      <w:proofErr w:type="spellStart"/>
      <w:r w:rsidRPr="00791AF6">
        <w:rPr>
          <w:b/>
          <w:bCs/>
          <w:i/>
          <w:iCs/>
          <w:sz w:val="20"/>
          <w:lang w:val="sl-SI"/>
        </w:rPr>
        <w:t>nouvelle</w:t>
      </w:r>
      <w:proofErr w:type="spellEnd"/>
      <w:r w:rsidRPr="00791AF6">
        <w:rPr>
          <w:b/>
          <w:bCs/>
          <w:i/>
          <w:iCs/>
          <w:sz w:val="20"/>
          <w:lang w:val="sl-SI"/>
        </w:rPr>
        <w:t xml:space="preserve"> </w:t>
      </w:r>
      <w:proofErr w:type="spellStart"/>
      <w:r w:rsidRPr="00791AF6">
        <w:rPr>
          <w:b/>
          <w:bCs/>
          <w:i/>
          <w:iCs/>
          <w:sz w:val="20"/>
          <w:lang w:val="sl-SI"/>
        </w:rPr>
        <w:t>Vague</w:t>
      </w:r>
      <w:proofErr w:type="spellEnd"/>
      <w:r w:rsidR="00FD77F9">
        <w:rPr>
          <w:b/>
          <w:bCs/>
          <w:i/>
          <w:iCs/>
          <w:sz w:val="20"/>
          <w:lang w:val="sl-SI"/>
        </w:rPr>
        <w:t>«</w:t>
      </w:r>
    </w:p>
    <w:p w14:paraId="18489B30" w14:textId="77777777" w:rsidR="00126BC9" w:rsidRPr="00791AF6" w:rsidRDefault="00FD77F9" w:rsidP="00126BC9">
      <w:pPr>
        <w:spacing w:line="259" w:lineRule="auto"/>
        <w:jc w:val="both"/>
        <w:rPr>
          <w:strike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Znamka bo utelešala modernost in inovativnost v okviru in onstran avtomobilske industrije, na primer pri storitvah na področjih energije, tehnologije in mobilnosti.</w:t>
      </w:r>
    </w:p>
    <w:p w14:paraId="34763E8E" w14:textId="77777777" w:rsidR="00126BC9" w:rsidRPr="00791AF6" w:rsidRDefault="00FD77F9" w:rsidP="00126BC9">
      <w:pPr>
        <w:spacing w:line="259" w:lineRule="auto"/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V okviru te strategije bo znamka </w:t>
      </w:r>
      <w:r w:rsidR="00094737">
        <w:rPr>
          <w:sz w:val="20"/>
          <w:lang w:val="sl-SI"/>
        </w:rPr>
        <w:t xml:space="preserve">dvignila </w:t>
      </w:r>
      <w:r>
        <w:rPr>
          <w:sz w:val="20"/>
          <w:lang w:val="sl-SI"/>
        </w:rPr>
        <w:t xml:space="preserve">svojo </w:t>
      </w:r>
      <w:r w:rsidR="00094737">
        <w:rPr>
          <w:sz w:val="20"/>
          <w:lang w:val="sl-SI"/>
        </w:rPr>
        <w:t xml:space="preserve">prodajno </w:t>
      </w:r>
      <w:r>
        <w:rPr>
          <w:sz w:val="20"/>
          <w:lang w:val="sl-SI"/>
        </w:rPr>
        <w:t xml:space="preserve">mešanico </w:t>
      </w:r>
      <w:r w:rsidR="00094737">
        <w:rPr>
          <w:sz w:val="20"/>
          <w:lang w:val="sl-SI"/>
        </w:rPr>
        <w:t xml:space="preserve">z ofenzivo v </w:t>
      </w:r>
      <w:r>
        <w:rPr>
          <w:sz w:val="20"/>
          <w:lang w:val="sl-SI"/>
        </w:rPr>
        <w:t>segment</w:t>
      </w:r>
      <w:r w:rsidR="00094737">
        <w:rPr>
          <w:sz w:val="20"/>
          <w:lang w:val="sl-SI"/>
        </w:rPr>
        <w:t xml:space="preserve">u C in okrepila svoj položaj v Evropi, hkrati pa se osredotočila na donosne segmente in prodajne kanale na ključnih trgih, kot sta Latinska </w:t>
      </w:r>
      <w:r w:rsidR="00126BC9" w:rsidRPr="00791AF6">
        <w:rPr>
          <w:sz w:val="20"/>
          <w:lang w:val="sl-SI"/>
        </w:rPr>
        <w:t>Ameri</w:t>
      </w:r>
      <w:r w:rsidR="00094737">
        <w:rPr>
          <w:sz w:val="20"/>
          <w:lang w:val="sl-SI"/>
        </w:rPr>
        <w:t>k</w:t>
      </w:r>
      <w:r w:rsidR="00126BC9" w:rsidRPr="00791AF6">
        <w:rPr>
          <w:sz w:val="20"/>
          <w:lang w:val="sl-SI"/>
        </w:rPr>
        <w:t xml:space="preserve">a </w:t>
      </w:r>
      <w:r w:rsidR="00094737">
        <w:rPr>
          <w:sz w:val="20"/>
          <w:lang w:val="sl-SI"/>
        </w:rPr>
        <w:t>in</w:t>
      </w:r>
      <w:r w:rsidR="00126BC9" w:rsidRPr="00791AF6">
        <w:rPr>
          <w:sz w:val="20"/>
          <w:lang w:val="sl-SI"/>
        </w:rPr>
        <w:t xml:space="preserve"> Rusi</w:t>
      </w:r>
      <w:r w:rsidR="00094737">
        <w:rPr>
          <w:sz w:val="20"/>
          <w:lang w:val="sl-SI"/>
        </w:rPr>
        <w:t>ja.</w:t>
      </w:r>
    </w:p>
    <w:p w14:paraId="374A9751" w14:textId="77777777" w:rsidR="00094737" w:rsidRDefault="00094737" w:rsidP="00126BC9">
      <w:pPr>
        <w:spacing w:line="259" w:lineRule="auto"/>
        <w:jc w:val="both"/>
        <w:rPr>
          <w:sz w:val="20"/>
          <w:lang w:val="sl-SI"/>
        </w:rPr>
      </w:pPr>
    </w:p>
    <w:p w14:paraId="439BCE13" w14:textId="77777777" w:rsidR="00126BC9" w:rsidRDefault="00094737" w:rsidP="00126BC9">
      <w:pPr>
        <w:spacing w:line="259" w:lineRule="auto"/>
        <w:jc w:val="both"/>
        <w:rPr>
          <w:rFonts w:cstheme="minorHAnsi"/>
          <w:sz w:val="20"/>
          <w:szCs w:val="20"/>
          <w:lang w:val="sl-SI"/>
        </w:rPr>
      </w:pPr>
      <w:r>
        <w:rPr>
          <w:sz w:val="20"/>
          <w:lang w:val="sl-SI"/>
        </w:rPr>
        <w:t xml:space="preserve">Znamka </w:t>
      </w:r>
      <w:r w:rsidR="00DE6684">
        <w:rPr>
          <w:sz w:val="20"/>
          <w:lang w:val="sl-SI"/>
        </w:rPr>
        <w:t xml:space="preserve">se </w:t>
      </w:r>
      <w:r>
        <w:rPr>
          <w:sz w:val="20"/>
          <w:lang w:val="sl-SI"/>
        </w:rPr>
        <w:t>bo</w:t>
      </w:r>
      <w:r w:rsidR="00DE6684">
        <w:rPr>
          <w:sz w:val="20"/>
          <w:lang w:val="sl-SI"/>
        </w:rPr>
        <w:t xml:space="preserve"> naslonila na izrazite prednosti</w:t>
      </w:r>
      <w:r w:rsidR="00DE6684">
        <w:rPr>
          <w:rFonts w:cstheme="minorHAnsi"/>
          <w:sz w:val="20"/>
          <w:szCs w:val="20"/>
          <w:lang w:val="sl-SI"/>
        </w:rPr>
        <w:t>.</w:t>
      </w:r>
    </w:p>
    <w:p w14:paraId="4B3D8BF7" w14:textId="77777777" w:rsidR="00126BC9" w:rsidRPr="00791AF6" w:rsidRDefault="00DE6684" w:rsidP="00126BC9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 xml:space="preserve">Vodilna v elektrifikaciji do leta </w:t>
      </w:r>
      <w:r w:rsidR="00126BC9" w:rsidRPr="00791AF6">
        <w:rPr>
          <w:rFonts w:ascii="Arial" w:hAnsi="Arial" w:cs="Arial"/>
          <w:b/>
          <w:bCs/>
          <w:sz w:val="20"/>
          <w:lang w:val="sl-SI"/>
        </w:rPr>
        <w:t>2025</w:t>
      </w:r>
      <w:r>
        <w:rPr>
          <w:rFonts w:ascii="Arial" w:hAnsi="Arial" w:cs="Arial"/>
          <w:b/>
          <w:bCs/>
          <w:sz w:val="20"/>
          <w:lang w:val="sl-SI"/>
        </w:rPr>
        <w:t xml:space="preserve"> z</w:t>
      </w:r>
      <w:r>
        <w:rPr>
          <w:rFonts w:ascii="Arial" w:hAnsi="Arial" w:cs="Arial"/>
          <w:bCs/>
          <w:sz w:val="20"/>
          <w:lang w:val="sl-SI"/>
        </w:rPr>
        <w:t>:</w:t>
      </w:r>
    </w:p>
    <w:p w14:paraId="132F4D23" w14:textId="77777777" w:rsidR="00126BC9" w:rsidRPr="00791AF6" w:rsidRDefault="00DE6684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»</w:t>
      </w:r>
      <w:proofErr w:type="spellStart"/>
      <w:r w:rsidR="00126BC9" w:rsidRPr="00DE6684">
        <w:rPr>
          <w:rFonts w:ascii="Arial" w:hAnsi="Arial" w:cs="Arial"/>
          <w:i/>
          <w:sz w:val="20"/>
          <w:lang w:val="sl-SI"/>
        </w:rPr>
        <w:t>Electro</w:t>
      </w:r>
      <w:proofErr w:type="spellEnd"/>
      <w:r w:rsidR="00126BC9" w:rsidRPr="00DE6684">
        <w:rPr>
          <w:rFonts w:ascii="Arial" w:hAnsi="Arial" w:cs="Arial"/>
          <w:i/>
          <w:sz w:val="20"/>
          <w:lang w:val="sl-SI"/>
        </w:rPr>
        <w:t xml:space="preserve"> pole</w:t>
      </w:r>
      <w:r>
        <w:rPr>
          <w:rFonts w:ascii="Arial" w:hAnsi="Arial" w:cs="Arial"/>
          <w:sz w:val="20"/>
          <w:lang w:val="sl-SI"/>
        </w:rPr>
        <w:t>«, verjetno na severu Francije, ki bo pomenil največjo proizvodno zmogljivost Skupine za izdelavo električnih vozil na svetu</w:t>
      </w:r>
      <w:r w:rsidR="00126BC9" w:rsidRPr="00791AF6">
        <w:rPr>
          <w:rFonts w:ascii="Arial" w:hAnsi="Arial" w:cs="Arial"/>
          <w:sz w:val="20"/>
          <w:lang w:val="sl-SI"/>
        </w:rPr>
        <w:t>,</w:t>
      </w:r>
    </w:p>
    <w:p w14:paraId="18AEF95B" w14:textId="77777777" w:rsidR="00126BC9" w:rsidRPr="00791AF6" w:rsidRDefault="00DE6684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mešan</w:t>
      </w:r>
      <w:r w:rsidR="006A6AE9">
        <w:rPr>
          <w:rFonts w:ascii="Arial" w:hAnsi="Arial" w:cs="Arial"/>
          <w:sz w:val="20"/>
          <w:lang w:val="sl-SI"/>
        </w:rPr>
        <w:t>im</w:t>
      </w:r>
      <w:r>
        <w:rPr>
          <w:rFonts w:ascii="Arial" w:hAnsi="Arial" w:cs="Arial"/>
          <w:sz w:val="20"/>
          <w:lang w:val="sl-SI"/>
        </w:rPr>
        <w:t xml:space="preserve"> podjetje</w:t>
      </w:r>
      <w:r w:rsidR="006A6AE9">
        <w:rPr>
          <w:rFonts w:ascii="Arial" w:hAnsi="Arial" w:cs="Arial"/>
          <w:sz w:val="20"/>
          <w:lang w:val="sl-SI"/>
        </w:rPr>
        <w:t>m</w:t>
      </w:r>
      <w:r>
        <w:rPr>
          <w:rFonts w:ascii="Arial" w:hAnsi="Arial" w:cs="Arial"/>
          <w:sz w:val="20"/>
          <w:lang w:val="sl-SI"/>
        </w:rPr>
        <w:t xml:space="preserve"> (</w:t>
      </w:r>
      <w:proofErr w:type="spellStart"/>
      <w:r w:rsidR="00126BC9" w:rsidRPr="00DE6684">
        <w:rPr>
          <w:rFonts w:ascii="Arial" w:hAnsi="Arial" w:cs="Arial"/>
          <w:i/>
          <w:sz w:val="20"/>
          <w:lang w:val="sl-SI"/>
        </w:rPr>
        <w:t>joint-venture</w:t>
      </w:r>
      <w:proofErr w:type="spellEnd"/>
      <w:r>
        <w:rPr>
          <w:rFonts w:ascii="Arial" w:hAnsi="Arial" w:cs="Arial"/>
          <w:sz w:val="20"/>
          <w:lang w:val="sl-SI"/>
        </w:rPr>
        <w:t>)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 w:rsidR="006A6AE9">
        <w:rPr>
          <w:rFonts w:ascii="Arial" w:hAnsi="Arial" w:cs="Arial"/>
          <w:sz w:val="20"/>
          <w:lang w:val="sl-SI"/>
        </w:rPr>
        <w:t>na področju vodika za vozila na gorivno celico,</w:t>
      </w:r>
    </w:p>
    <w:p w14:paraId="0BA0D009" w14:textId="77777777" w:rsidR="00126BC9" w:rsidRPr="00791AF6" w:rsidRDefault="006A6AE9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najbolj »zeleno« ponudbo modelov v Evropi,</w:t>
      </w:r>
    </w:p>
    <w:p w14:paraId="335990AF" w14:textId="4EF3B1DC" w:rsidR="00126BC9" w:rsidRPr="00791AF6" w:rsidRDefault="006A6AE9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polovica predstavljenih novih modelov v </w:t>
      </w:r>
      <w:r w:rsidR="00126BC9" w:rsidRPr="00791AF6">
        <w:rPr>
          <w:rFonts w:ascii="Arial" w:hAnsi="Arial" w:cs="Arial"/>
          <w:sz w:val="20"/>
          <w:lang w:val="sl-SI"/>
        </w:rPr>
        <w:t>E</w:t>
      </w:r>
      <w:r>
        <w:rPr>
          <w:rFonts w:ascii="Arial" w:hAnsi="Arial" w:cs="Arial"/>
          <w:sz w:val="20"/>
          <w:lang w:val="sl-SI"/>
        </w:rPr>
        <w:t>v</w:t>
      </w:r>
      <w:r w:rsidR="00126BC9" w:rsidRPr="00791AF6">
        <w:rPr>
          <w:rFonts w:ascii="Arial" w:hAnsi="Arial" w:cs="Arial"/>
          <w:sz w:val="20"/>
          <w:lang w:val="sl-SI"/>
        </w:rPr>
        <w:t>rop</w:t>
      </w:r>
      <w:r>
        <w:rPr>
          <w:rFonts w:ascii="Arial" w:hAnsi="Arial" w:cs="Arial"/>
          <w:sz w:val="20"/>
          <w:lang w:val="sl-SI"/>
        </w:rPr>
        <w:t>i bo povsem električno gnanih, ki</w:t>
      </w:r>
      <w:r w:rsidR="00583A53">
        <w:rPr>
          <w:rFonts w:ascii="Arial" w:hAnsi="Arial" w:cs="Arial"/>
          <w:sz w:val="20"/>
          <w:lang w:val="sl-SI"/>
        </w:rPr>
        <w:t xml:space="preserve"> bodo</w:t>
      </w:r>
      <w:r>
        <w:rPr>
          <w:rFonts w:ascii="Arial" w:hAnsi="Arial" w:cs="Arial"/>
          <w:sz w:val="20"/>
          <w:lang w:val="sl-SI"/>
        </w:rPr>
        <w:t xml:space="preserve"> prispeva</w:t>
      </w:r>
      <w:r w:rsidR="00583A53">
        <w:rPr>
          <w:rFonts w:ascii="Arial" w:hAnsi="Arial" w:cs="Arial"/>
          <w:sz w:val="20"/>
          <w:lang w:val="sl-SI"/>
        </w:rPr>
        <w:t>la</w:t>
      </w:r>
      <w:r>
        <w:rPr>
          <w:rFonts w:ascii="Arial" w:hAnsi="Arial" w:cs="Arial"/>
          <w:sz w:val="20"/>
          <w:lang w:val="sl-SI"/>
        </w:rPr>
        <w:t xml:space="preserve"> več k marži iz poslovanja kot vozila z motorji z notranjim zgorevanjem </w:t>
      </w:r>
      <w:r w:rsidR="00126BC9" w:rsidRPr="00791AF6">
        <w:rPr>
          <w:rFonts w:ascii="Arial" w:hAnsi="Arial" w:cs="Arial"/>
          <w:sz w:val="20"/>
          <w:lang w:val="sl-SI"/>
        </w:rPr>
        <w:t>(</w:t>
      </w:r>
      <w:r>
        <w:rPr>
          <w:rFonts w:ascii="Arial" w:hAnsi="Arial" w:cs="Arial"/>
          <w:sz w:val="20"/>
          <w:lang w:val="sl-SI"/>
        </w:rPr>
        <w:t>v evrih</w:t>
      </w:r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,</w:t>
      </w:r>
    </w:p>
    <w:p w14:paraId="0E1051E2" w14:textId="77777777" w:rsidR="00126BC9" w:rsidRPr="00791AF6" w:rsidRDefault="006A6AE9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izzivalec na trgu hibridnih pogonov, ki bodo imeli v ponudbi 35-odstoten delež.</w:t>
      </w:r>
    </w:p>
    <w:p w14:paraId="23220972" w14:textId="77777777" w:rsidR="00126BC9" w:rsidRPr="00791AF6" w:rsidRDefault="00236AAA" w:rsidP="00126BC9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Zbirnik visoko tehnoloških ekosistemov</w:t>
      </w:r>
      <w:r>
        <w:rPr>
          <w:rFonts w:ascii="Arial" w:hAnsi="Arial" w:cs="Arial"/>
          <w:sz w:val="20"/>
          <w:lang w:val="sl-SI"/>
        </w:rPr>
        <w:t>: postala naj bi pomemben akter na področju ključnih tehnologij, od množičnih podatkov, do kibernetske varnosti – s »</w:t>
      </w:r>
      <w:r w:rsidRPr="00236AAA">
        <w:rPr>
          <w:rFonts w:ascii="Arial" w:hAnsi="Arial" w:cs="Arial"/>
          <w:i/>
          <w:sz w:val="20"/>
          <w:lang w:val="sl-SI"/>
        </w:rPr>
        <w:t xml:space="preserve">Software </w:t>
      </w:r>
      <w:proofErr w:type="spellStart"/>
      <w:r w:rsidRPr="00236AAA">
        <w:rPr>
          <w:rFonts w:ascii="Arial" w:hAnsi="Arial" w:cs="Arial"/>
          <w:i/>
          <w:sz w:val="20"/>
          <w:lang w:val="sl-SI"/>
        </w:rPr>
        <w:t>République</w:t>
      </w:r>
      <w:proofErr w:type="spellEnd"/>
      <w:r>
        <w:rPr>
          <w:rFonts w:ascii="Arial" w:hAnsi="Arial" w:cs="Arial"/>
          <w:sz w:val="20"/>
          <w:lang w:val="sl-SI"/>
        </w:rPr>
        <w:t>«.</w:t>
      </w:r>
    </w:p>
    <w:p w14:paraId="6BD112AF" w14:textId="77777777" w:rsidR="00126BC9" w:rsidRPr="00791AF6" w:rsidRDefault="00236AAA" w:rsidP="00126BC9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lastRenderedPageBreak/>
        <w:t>Vodilna v krožnem gospodarstvu</w:t>
      </w:r>
      <w:r>
        <w:rPr>
          <w:rFonts w:ascii="Arial" w:hAnsi="Arial" w:cs="Arial"/>
          <w:sz w:val="20"/>
          <w:lang w:val="sl-SI"/>
        </w:rPr>
        <w:t xml:space="preserve"> s storitvami </w:t>
      </w:r>
      <w:r w:rsidR="000563DB">
        <w:rPr>
          <w:rFonts w:ascii="Arial" w:hAnsi="Arial" w:cs="Arial"/>
          <w:sz w:val="20"/>
          <w:lang w:val="sl-SI"/>
        </w:rPr>
        <w:t xml:space="preserve">namenjenimi </w:t>
      </w:r>
      <w:r>
        <w:rPr>
          <w:rFonts w:ascii="Arial" w:hAnsi="Arial" w:cs="Arial"/>
          <w:sz w:val="20"/>
          <w:lang w:val="sl-SI"/>
        </w:rPr>
        <w:t>električn</w:t>
      </w:r>
      <w:r w:rsidR="000563DB">
        <w:rPr>
          <w:rFonts w:ascii="Arial" w:hAnsi="Arial" w:cs="Arial"/>
          <w:sz w:val="20"/>
          <w:lang w:val="sl-SI"/>
        </w:rPr>
        <w:t>im vozilom</w:t>
      </w:r>
      <w:r>
        <w:rPr>
          <w:rFonts w:ascii="Arial" w:hAnsi="Arial" w:cs="Arial"/>
          <w:sz w:val="20"/>
          <w:lang w:val="sl-SI"/>
        </w:rPr>
        <w:t xml:space="preserve"> </w:t>
      </w:r>
      <w:r w:rsidR="00126BC9" w:rsidRPr="00791AF6">
        <w:rPr>
          <w:rFonts w:ascii="Arial" w:hAnsi="Arial" w:cs="Arial"/>
          <w:sz w:val="20"/>
          <w:lang w:val="sl-SI"/>
        </w:rPr>
        <w:t>i</w:t>
      </w:r>
      <w:r w:rsidR="000563DB">
        <w:rPr>
          <w:rFonts w:ascii="Arial" w:hAnsi="Arial" w:cs="Arial"/>
          <w:sz w:val="20"/>
          <w:lang w:val="sl-SI"/>
        </w:rPr>
        <w:t>n energiji zahvaljujoč obratu »</w:t>
      </w:r>
      <w:r w:rsidR="00126BC9" w:rsidRPr="000563DB">
        <w:rPr>
          <w:rFonts w:ascii="Arial" w:hAnsi="Arial" w:cs="Arial"/>
          <w:i/>
          <w:sz w:val="20"/>
          <w:lang w:val="sl-SI"/>
        </w:rPr>
        <w:t>Re-</w:t>
      </w:r>
      <w:proofErr w:type="spellStart"/>
      <w:r w:rsidR="00126BC9" w:rsidRPr="000563DB">
        <w:rPr>
          <w:rFonts w:ascii="Arial" w:hAnsi="Arial" w:cs="Arial"/>
          <w:i/>
          <w:sz w:val="20"/>
          <w:lang w:val="sl-SI"/>
        </w:rPr>
        <w:t>Factory</w:t>
      </w:r>
      <w:proofErr w:type="spellEnd"/>
      <w:r w:rsidR="000563DB">
        <w:rPr>
          <w:rFonts w:ascii="Arial" w:hAnsi="Arial" w:cs="Arial"/>
          <w:sz w:val="20"/>
          <w:lang w:val="sl-SI"/>
        </w:rPr>
        <w:t>«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 w:rsidR="000563DB">
        <w:rPr>
          <w:rFonts w:ascii="Arial" w:hAnsi="Arial" w:cs="Arial"/>
          <w:sz w:val="20"/>
          <w:lang w:val="sl-SI"/>
        </w:rPr>
        <w:t xml:space="preserve">v </w:t>
      </w:r>
      <w:proofErr w:type="spellStart"/>
      <w:r w:rsidR="00126BC9" w:rsidRPr="00791AF6">
        <w:rPr>
          <w:rFonts w:ascii="Arial" w:hAnsi="Arial" w:cs="Arial"/>
          <w:sz w:val="20"/>
          <w:lang w:val="sl-SI"/>
        </w:rPr>
        <w:t>Flins</w:t>
      </w:r>
      <w:r w:rsidR="000563DB">
        <w:rPr>
          <w:rFonts w:ascii="Arial" w:hAnsi="Arial" w:cs="Arial"/>
          <w:sz w:val="20"/>
          <w:lang w:val="sl-SI"/>
        </w:rPr>
        <w:t>u</w:t>
      </w:r>
      <w:proofErr w:type="spellEnd"/>
      <w:r w:rsidR="000563DB">
        <w:rPr>
          <w:rFonts w:ascii="Arial" w:hAnsi="Arial" w:cs="Arial"/>
          <w:sz w:val="20"/>
          <w:lang w:val="sl-SI"/>
        </w:rPr>
        <w:t xml:space="preserve"> v </w:t>
      </w:r>
      <w:r w:rsidR="00126BC9" w:rsidRPr="00791AF6">
        <w:rPr>
          <w:rFonts w:ascii="Arial" w:hAnsi="Arial" w:cs="Arial"/>
          <w:sz w:val="20"/>
          <w:lang w:val="sl-SI"/>
        </w:rPr>
        <w:t>Franc</w:t>
      </w:r>
      <w:r w:rsidR="000563DB">
        <w:rPr>
          <w:rFonts w:ascii="Arial" w:hAnsi="Arial" w:cs="Arial"/>
          <w:sz w:val="20"/>
          <w:lang w:val="sl-SI"/>
        </w:rPr>
        <w:t>iji.</w:t>
      </w:r>
    </w:p>
    <w:p w14:paraId="4EC6AD39" w14:textId="77777777" w:rsidR="00126BC9" w:rsidRPr="00791AF6" w:rsidRDefault="00126BC9" w:rsidP="00126BC9">
      <w:pPr>
        <w:spacing w:after="120" w:line="259" w:lineRule="auto"/>
        <w:jc w:val="both"/>
        <w:rPr>
          <w:b/>
          <w:bCs/>
          <w:sz w:val="20"/>
          <w:lang w:val="sl-SI"/>
        </w:rPr>
      </w:pPr>
    </w:p>
    <w:p w14:paraId="36F0420B" w14:textId="4A0F04AC" w:rsidR="00126BC9" w:rsidRPr="00791AF6" w:rsidRDefault="00126BC9" w:rsidP="00126BC9">
      <w:pPr>
        <w:spacing w:after="120" w:line="259" w:lineRule="auto"/>
        <w:jc w:val="both"/>
        <w:rPr>
          <w:b/>
          <w:bCs/>
          <w:sz w:val="20"/>
          <w:lang w:val="sl-SI"/>
        </w:rPr>
      </w:pPr>
      <w:proofErr w:type="spellStart"/>
      <w:r w:rsidRPr="00791AF6">
        <w:rPr>
          <w:b/>
          <w:bCs/>
          <w:sz w:val="20"/>
          <w:lang w:val="sl-SI"/>
        </w:rPr>
        <w:t>Dacia</w:t>
      </w:r>
      <w:proofErr w:type="spellEnd"/>
      <w:r w:rsidRPr="00791AF6">
        <w:rPr>
          <w:b/>
          <w:bCs/>
          <w:sz w:val="20"/>
          <w:lang w:val="sl-SI"/>
        </w:rPr>
        <w:t xml:space="preserve">-Lada, </w:t>
      </w:r>
      <w:r w:rsidR="000563DB">
        <w:rPr>
          <w:b/>
          <w:bCs/>
          <w:sz w:val="20"/>
          <w:lang w:val="sl-SI"/>
        </w:rPr>
        <w:t>»</w:t>
      </w:r>
      <w:proofErr w:type="spellStart"/>
      <w:r w:rsidRPr="00791AF6">
        <w:rPr>
          <w:b/>
          <w:bCs/>
          <w:i/>
          <w:iCs/>
          <w:sz w:val="20"/>
          <w:lang w:val="sl-SI"/>
        </w:rPr>
        <w:t>Tout</w:t>
      </w:r>
      <w:proofErr w:type="spellEnd"/>
      <w:r w:rsidRPr="00791AF6">
        <w:rPr>
          <w:b/>
          <w:bCs/>
          <w:i/>
          <w:iCs/>
          <w:sz w:val="20"/>
          <w:lang w:val="sl-SI"/>
        </w:rPr>
        <w:t xml:space="preserve">. </w:t>
      </w:r>
      <w:proofErr w:type="spellStart"/>
      <w:r w:rsidRPr="00791AF6">
        <w:rPr>
          <w:b/>
          <w:bCs/>
          <w:i/>
          <w:iCs/>
          <w:sz w:val="20"/>
          <w:lang w:val="sl-SI"/>
        </w:rPr>
        <w:t>Simplement</w:t>
      </w:r>
      <w:proofErr w:type="spellEnd"/>
      <w:r w:rsidR="000563DB">
        <w:rPr>
          <w:b/>
          <w:bCs/>
          <w:iCs/>
          <w:sz w:val="20"/>
          <w:lang w:val="sl-SI"/>
        </w:rPr>
        <w:t>«</w:t>
      </w:r>
      <w:r w:rsidRPr="00791AF6">
        <w:rPr>
          <w:b/>
          <w:bCs/>
          <w:sz w:val="20"/>
          <w:lang w:val="sl-SI"/>
        </w:rPr>
        <w:t xml:space="preserve"> </w:t>
      </w:r>
      <w:r w:rsidR="000563DB" w:rsidRPr="00B86761">
        <w:rPr>
          <w:sz w:val="20"/>
          <w:lang w:val="sl-SI"/>
        </w:rPr>
        <w:t>(</w:t>
      </w:r>
      <w:r w:rsidR="00B86761">
        <w:rPr>
          <w:sz w:val="20"/>
          <w:lang w:val="sl-SI"/>
        </w:rPr>
        <w:t>Vse</w:t>
      </w:r>
      <w:r w:rsidR="000563DB" w:rsidRPr="00B86761">
        <w:rPr>
          <w:sz w:val="20"/>
          <w:lang w:val="sl-SI"/>
        </w:rPr>
        <w:t>. Preprosto.)</w:t>
      </w:r>
    </w:p>
    <w:p w14:paraId="3A226DC6" w14:textId="77777777" w:rsidR="00126BC9" w:rsidRPr="00791AF6" w:rsidRDefault="00126BC9" w:rsidP="00126BC9">
      <w:pPr>
        <w:spacing w:line="259" w:lineRule="auto"/>
        <w:jc w:val="both"/>
        <w:rPr>
          <w:b/>
          <w:bCs/>
          <w:sz w:val="20"/>
          <w:szCs w:val="20"/>
          <w:lang w:val="sl-SI"/>
        </w:rPr>
      </w:pPr>
      <w:proofErr w:type="spellStart"/>
      <w:r w:rsidRPr="00791AF6">
        <w:rPr>
          <w:sz w:val="20"/>
          <w:lang w:val="sl-SI"/>
        </w:rPr>
        <w:t>Dacia</w:t>
      </w:r>
      <w:proofErr w:type="spellEnd"/>
      <w:r w:rsidRPr="00791AF6">
        <w:rPr>
          <w:sz w:val="20"/>
          <w:lang w:val="sl-SI"/>
        </w:rPr>
        <w:t xml:space="preserve">, </w:t>
      </w:r>
      <w:r w:rsidR="000563DB">
        <w:rPr>
          <w:sz w:val="20"/>
          <w:lang w:val="sl-SI"/>
        </w:rPr>
        <w:t xml:space="preserve">ki ostaja </w:t>
      </w:r>
      <w:proofErr w:type="spellStart"/>
      <w:r w:rsidRPr="00791AF6">
        <w:rPr>
          <w:sz w:val="20"/>
          <w:lang w:val="sl-SI"/>
        </w:rPr>
        <w:t>Dacia</w:t>
      </w:r>
      <w:proofErr w:type="spellEnd"/>
      <w:r w:rsidRPr="00791AF6">
        <w:rPr>
          <w:sz w:val="20"/>
          <w:lang w:val="sl-SI"/>
        </w:rPr>
        <w:t xml:space="preserve"> </w:t>
      </w:r>
      <w:r w:rsidR="000563DB">
        <w:rPr>
          <w:sz w:val="20"/>
          <w:lang w:val="sl-SI"/>
        </w:rPr>
        <w:t>s kancem svežine, in Lada, še naprej trdna in čvrsta, bosta tudi v prihodnje ponujali dosegljiva vozila, zasnovana na preverjeni tehniki in namenjena kupcem, ki iščejo dobro kupčijo, ob tem pa bosta posegli tudi v segment C</w:t>
      </w:r>
      <w:r w:rsidRPr="00791AF6">
        <w:rPr>
          <w:sz w:val="20"/>
          <w:lang w:val="sl-SI"/>
        </w:rPr>
        <w:t>.</w:t>
      </w:r>
    </w:p>
    <w:p w14:paraId="55DA0D3C" w14:textId="77777777" w:rsidR="00126BC9" w:rsidRPr="00791AF6" w:rsidRDefault="000563DB" w:rsidP="00126BC9">
      <w:pPr>
        <w:pStyle w:val="Odstavekseznam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Gospodarni in zelo učinkoviti modeli</w:t>
      </w:r>
      <w:r>
        <w:rPr>
          <w:rFonts w:ascii="Arial" w:hAnsi="Arial" w:cs="Arial"/>
          <w:bCs/>
          <w:sz w:val="20"/>
          <w:lang w:val="sl-SI"/>
        </w:rPr>
        <w:t>:</w:t>
      </w:r>
    </w:p>
    <w:p w14:paraId="293A9B81" w14:textId="77777777" w:rsidR="00126BC9" w:rsidRPr="00791AF6" w:rsidRDefault="000563DB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zasnovani po načelu »</w:t>
      </w:r>
      <w:r w:rsidRPr="000563DB">
        <w:rPr>
          <w:rFonts w:ascii="Arial" w:hAnsi="Arial" w:cs="Arial"/>
          <w:i/>
          <w:sz w:val="20"/>
          <w:lang w:val="sl-SI"/>
        </w:rPr>
        <w:t>d</w:t>
      </w:r>
      <w:r w:rsidR="00126BC9" w:rsidRPr="000563DB">
        <w:rPr>
          <w:rFonts w:ascii="Arial" w:hAnsi="Arial" w:cs="Arial"/>
          <w:i/>
          <w:sz w:val="20"/>
          <w:lang w:val="sl-SI"/>
        </w:rPr>
        <w:t>esign</w:t>
      </w:r>
      <w:r w:rsidRPr="000563DB">
        <w:rPr>
          <w:rFonts w:ascii="Arial" w:hAnsi="Arial" w:cs="Arial"/>
          <w:i/>
          <w:sz w:val="20"/>
          <w:lang w:val="sl-SI"/>
        </w:rPr>
        <w:t xml:space="preserve"> </w:t>
      </w:r>
      <w:r w:rsidR="00126BC9" w:rsidRPr="000563DB">
        <w:rPr>
          <w:rFonts w:ascii="Arial" w:hAnsi="Arial" w:cs="Arial"/>
          <w:i/>
          <w:sz w:val="20"/>
          <w:lang w:val="sl-SI"/>
        </w:rPr>
        <w:t>to</w:t>
      </w:r>
      <w:r w:rsidRPr="000563DB">
        <w:rPr>
          <w:rFonts w:ascii="Arial" w:hAnsi="Arial" w:cs="Arial"/>
          <w:i/>
          <w:sz w:val="20"/>
          <w:lang w:val="sl-SI"/>
        </w:rPr>
        <w:t xml:space="preserve"> </w:t>
      </w:r>
      <w:proofErr w:type="spellStart"/>
      <w:r w:rsidR="00126BC9" w:rsidRPr="000563DB">
        <w:rPr>
          <w:rFonts w:ascii="Arial" w:hAnsi="Arial" w:cs="Arial"/>
          <w:i/>
          <w:sz w:val="20"/>
          <w:lang w:val="sl-SI"/>
        </w:rPr>
        <w:t>cost</w:t>
      </w:r>
      <w:proofErr w:type="spellEnd"/>
      <w:r>
        <w:rPr>
          <w:rFonts w:ascii="Arial" w:hAnsi="Arial" w:cs="Arial"/>
          <w:sz w:val="20"/>
          <w:lang w:val="sl-SI"/>
        </w:rPr>
        <w:t>«,</w:t>
      </w:r>
    </w:p>
    <w:p w14:paraId="486C5C22" w14:textId="77777777" w:rsidR="00126BC9" w:rsidRPr="00791AF6" w:rsidRDefault="000563DB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z izboljšano učinkovitostjo – od štirih konstrukcijskih osnov na eno samo, od 18 tipov karoserije na 11, kar bo prineslo povečanje povprečne proizvodnje 1,1 milijona enot na eni konstrukcijski osnovi s sedanjih 0,3 milijona enot na osnovo</w:t>
      </w:r>
      <w:r w:rsidR="00126BC9" w:rsidRPr="00791AF6">
        <w:rPr>
          <w:rFonts w:ascii="Arial" w:hAnsi="Arial" w:cs="Arial"/>
          <w:sz w:val="20"/>
          <w:lang w:val="sl-SI"/>
        </w:rPr>
        <w:t>.</w:t>
      </w:r>
    </w:p>
    <w:p w14:paraId="00176E01" w14:textId="77777777" w:rsidR="00126BC9" w:rsidRPr="00791AF6" w:rsidRDefault="00E679D3" w:rsidP="00126BC9">
      <w:pPr>
        <w:pStyle w:val="Odstavekseznam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Prenovljena ponudba konkurenčnih izdelkov in vstop v segment C</w:t>
      </w:r>
      <w:r>
        <w:rPr>
          <w:rFonts w:ascii="Arial" w:hAnsi="Arial" w:cs="Arial"/>
          <w:bCs/>
          <w:sz w:val="20"/>
          <w:lang w:val="sl-SI"/>
        </w:rPr>
        <w:t>:</w:t>
      </w:r>
    </w:p>
    <w:p w14:paraId="1DE3D430" w14:textId="77777777" w:rsidR="00126BC9" w:rsidRPr="00791AF6" w:rsidRDefault="00126BC9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 w:rsidRPr="00791AF6">
        <w:rPr>
          <w:rFonts w:ascii="Arial" w:hAnsi="Arial" w:cs="Arial"/>
          <w:sz w:val="20"/>
          <w:lang w:val="sl-SI"/>
        </w:rPr>
        <w:t>7 model</w:t>
      </w:r>
      <w:r w:rsidR="00E679D3">
        <w:rPr>
          <w:rFonts w:ascii="Arial" w:hAnsi="Arial" w:cs="Arial"/>
          <w:sz w:val="20"/>
          <w:lang w:val="sl-SI"/>
        </w:rPr>
        <w:t xml:space="preserve">ov uvedenih do leta </w:t>
      </w:r>
      <w:r w:rsidRPr="00791AF6">
        <w:rPr>
          <w:rFonts w:ascii="Arial" w:hAnsi="Arial" w:cs="Arial"/>
          <w:sz w:val="20"/>
          <w:lang w:val="sl-SI"/>
        </w:rPr>
        <w:t xml:space="preserve">2025, </w:t>
      </w:r>
      <w:r w:rsidR="00E679D3">
        <w:rPr>
          <w:rFonts w:ascii="Arial" w:hAnsi="Arial" w:cs="Arial"/>
          <w:sz w:val="20"/>
          <w:lang w:val="sl-SI"/>
        </w:rPr>
        <w:t xml:space="preserve">od tega dva v </w:t>
      </w:r>
      <w:r w:rsidRPr="00791AF6">
        <w:rPr>
          <w:rFonts w:ascii="Arial" w:hAnsi="Arial" w:cs="Arial"/>
          <w:sz w:val="20"/>
          <w:lang w:val="sl-SI"/>
        </w:rPr>
        <w:t>segment</w:t>
      </w:r>
      <w:r w:rsidR="00E679D3">
        <w:rPr>
          <w:rFonts w:ascii="Arial" w:hAnsi="Arial" w:cs="Arial"/>
          <w:sz w:val="20"/>
          <w:lang w:val="sl-SI"/>
        </w:rPr>
        <w:t>u C,</w:t>
      </w:r>
    </w:p>
    <w:p w14:paraId="484FF547" w14:textId="77777777" w:rsidR="00126BC9" w:rsidRPr="00791AF6" w:rsidRDefault="00E679D3" w:rsidP="00126BC9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oživitev </w:t>
      </w:r>
      <w:proofErr w:type="spellStart"/>
      <w:r>
        <w:rPr>
          <w:rFonts w:ascii="Arial" w:hAnsi="Arial" w:cs="Arial"/>
          <w:sz w:val="20"/>
          <w:lang w:val="sl-SI"/>
        </w:rPr>
        <w:t>ikoničnih</w:t>
      </w:r>
      <w:proofErr w:type="spellEnd"/>
      <w:r>
        <w:rPr>
          <w:rFonts w:ascii="Arial" w:hAnsi="Arial" w:cs="Arial"/>
          <w:sz w:val="20"/>
          <w:lang w:val="sl-SI"/>
        </w:rPr>
        <w:t xml:space="preserve"> modelov,</w:t>
      </w:r>
    </w:p>
    <w:p w14:paraId="3E8182FA" w14:textId="77777777" w:rsidR="00126BC9" w:rsidRDefault="00E679D3" w:rsidP="00E679D3">
      <w:pPr>
        <w:pStyle w:val="Odstavekseznama"/>
        <w:numPr>
          <w:ilvl w:val="1"/>
          <w:numId w:val="1"/>
        </w:numPr>
        <w:spacing w:after="160"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učinkovitost pri izpustih </w:t>
      </w:r>
      <w:r w:rsidR="00126BC9" w:rsidRPr="00791AF6">
        <w:rPr>
          <w:rFonts w:ascii="Arial" w:hAnsi="Arial" w:cs="Arial"/>
          <w:sz w:val="20"/>
          <w:lang w:val="sl-SI"/>
        </w:rPr>
        <w:t>CO</w:t>
      </w:r>
      <w:r>
        <w:rPr>
          <w:rFonts w:ascii="Arial" w:hAnsi="Arial" w:cs="Arial"/>
          <w:sz w:val="20"/>
          <w:vertAlign w:val="subscript"/>
          <w:lang w:val="sl-SI"/>
        </w:rPr>
        <w:t>2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–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izkoriščanje tehnoloških rešitev Skupine (</w:t>
      </w:r>
      <w:proofErr w:type="spellStart"/>
      <w:r>
        <w:rPr>
          <w:rFonts w:ascii="Arial" w:hAnsi="Arial" w:cs="Arial"/>
          <w:sz w:val="20"/>
          <w:lang w:val="sl-SI"/>
        </w:rPr>
        <w:t>avtoplin</w:t>
      </w:r>
      <w:proofErr w:type="spellEnd"/>
      <w:r>
        <w:rPr>
          <w:rFonts w:ascii="Arial" w:hAnsi="Arial" w:cs="Arial"/>
          <w:sz w:val="20"/>
          <w:lang w:val="sl-SI"/>
        </w:rPr>
        <w:t xml:space="preserve"> za obe znamki, E-</w:t>
      </w:r>
      <w:proofErr w:type="spellStart"/>
      <w:r w:rsidR="00126BC9" w:rsidRPr="00791AF6">
        <w:rPr>
          <w:rFonts w:ascii="Arial" w:hAnsi="Arial" w:cs="Arial"/>
          <w:sz w:val="20"/>
          <w:lang w:val="sl-SI"/>
        </w:rPr>
        <w:t>Tech</w:t>
      </w:r>
      <w:proofErr w:type="spellEnd"/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za</w:t>
      </w:r>
      <w:r w:rsidR="00126BC9" w:rsidRPr="00791AF6">
        <w:rPr>
          <w:rFonts w:ascii="Arial" w:hAnsi="Arial" w:cs="Arial"/>
          <w:sz w:val="20"/>
          <w:lang w:val="sl-SI"/>
        </w:rPr>
        <w:t xml:space="preserve"> </w:t>
      </w:r>
      <w:proofErr w:type="spellStart"/>
      <w:r w:rsidR="00126BC9" w:rsidRPr="00791AF6">
        <w:rPr>
          <w:rFonts w:ascii="Arial" w:hAnsi="Arial" w:cs="Arial"/>
          <w:sz w:val="20"/>
          <w:lang w:val="sl-SI"/>
        </w:rPr>
        <w:t>Daci</w:t>
      </w:r>
      <w:r>
        <w:rPr>
          <w:rFonts w:ascii="Arial" w:hAnsi="Arial" w:cs="Arial"/>
          <w:sz w:val="20"/>
          <w:lang w:val="sl-SI"/>
        </w:rPr>
        <w:t>o</w:t>
      </w:r>
      <w:proofErr w:type="spellEnd"/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.</w:t>
      </w:r>
    </w:p>
    <w:p w14:paraId="098A9707" w14:textId="77777777" w:rsidR="00E679D3" w:rsidRPr="00E679D3" w:rsidRDefault="00E679D3" w:rsidP="00126BC9">
      <w:pPr>
        <w:spacing w:after="120" w:line="259" w:lineRule="auto"/>
        <w:jc w:val="both"/>
        <w:rPr>
          <w:bCs/>
          <w:sz w:val="20"/>
          <w:lang w:val="sl-SI"/>
        </w:rPr>
      </w:pPr>
    </w:p>
    <w:p w14:paraId="24D091BB" w14:textId="77777777" w:rsidR="00126BC9" w:rsidRPr="00791AF6" w:rsidRDefault="00126BC9" w:rsidP="00126BC9">
      <w:pPr>
        <w:spacing w:after="120" w:line="259" w:lineRule="auto"/>
        <w:jc w:val="both"/>
        <w:rPr>
          <w:b/>
          <w:bCs/>
          <w:sz w:val="20"/>
          <w:lang w:val="sl-SI"/>
        </w:rPr>
      </w:pPr>
      <w:r w:rsidRPr="00791AF6">
        <w:rPr>
          <w:b/>
          <w:bCs/>
          <w:sz w:val="20"/>
          <w:lang w:val="sl-SI"/>
        </w:rPr>
        <w:t>Alpine</w:t>
      </w:r>
    </w:p>
    <w:p w14:paraId="70737086" w14:textId="77777777" w:rsidR="00126BC9" w:rsidRPr="00791AF6" w:rsidRDefault="00681E5C" w:rsidP="00126BC9">
      <w:pPr>
        <w:spacing w:line="259" w:lineRule="auto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Znamka </w:t>
      </w:r>
      <w:r w:rsidR="00126BC9" w:rsidRPr="00791AF6">
        <w:rPr>
          <w:sz w:val="20"/>
          <w:szCs w:val="20"/>
          <w:lang w:val="sl-SI"/>
        </w:rPr>
        <w:t xml:space="preserve">Alpine </w:t>
      </w:r>
      <w:r>
        <w:rPr>
          <w:sz w:val="20"/>
          <w:szCs w:val="20"/>
          <w:lang w:val="sl-SI"/>
        </w:rPr>
        <w:t xml:space="preserve">bo združila avtomobile </w:t>
      </w:r>
      <w:r>
        <w:rPr>
          <w:sz w:val="20"/>
          <w:lang w:val="sl-SI"/>
        </w:rPr>
        <w:t>Alpine</w:t>
      </w:r>
      <w:r w:rsidR="00126BC9" w:rsidRPr="00791AF6">
        <w:rPr>
          <w:sz w:val="20"/>
          <w:lang w:val="sl-SI"/>
        </w:rPr>
        <w:t xml:space="preserve">, Renault </w:t>
      </w:r>
      <w:proofErr w:type="spellStart"/>
      <w:r w:rsidR="00126BC9" w:rsidRPr="00791AF6">
        <w:rPr>
          <w:sz w:val="20"/>
          <w:lang w:val="sl-SI"/>
        </w:rPr>
        <w:t>Sport</w:t>
      </w:r>
      <w:proofErr w:type="spellEnd"/>
      <w:r w:rsidR="00126BC9" w:rsidRPr="00791AF6">
        <w:rPr>
          <w:sz w:val="20"/>
          <w:lang w:val="sl-SI"/>
        </w:rPr>
        <w:t xml:space="preserve"> </w:t>
      </w:r>
      <w:proofErr w:type="spellStart"/>
      <w:r w:rsidR="00126BC9" w:rsidRPr="00791AF6">
        <w:rPr>
          <w:sz w:val="20"/>
          <w:lang w:val="sl-SI"/>
        </w:rPr>
        <w:t>Cars</w:t>
      </w:r>
      <w:proofErr w:type="spellEnd"/>
      <w:r w:rsidR="00126BC9" w:rsidRPr="00791AF6">
        <w:rPr>
          <w:sz w:val="20"/>
          <w:lang w:val="sl-SI"/>
        </w:rPr>
        <w:t xml:space="preserve"> </w:t>
      </w:r>
      <w:r>
        <w:rPr>
          <w:sz w:val="20"/>
          <w:lang w:val="sl-SI"/>
        </w:rPr>
        <w:t>in</w:t>
      </w:r>
      <w:r w:rsidR="00126BC9" w:rsidRPr="00791AF6">
        <w:rPr>
          <w:sz w:val="20"/>
          <w:lang w:val="sl-SI"/>
        </w:rPr>
        <w:t xml:space="preserve"> Renault </w:t>
      </w:r>
      <w:proofErr w:type="spellStart"/>
      <w:r w:rsidR="00126BC9" w:rsidRPr="00791AF6">
        <w:rPr>
          <w:sz w:val="20"/>
          <w:lang w:val="sl-SI"/>
        </w:rPr>
        <w:t>Sport</w:t>
      </w:r>
      <w:proofErr w:type="spellEnd"/>
      <w:r w:rsidR="00126BC9" w:rsidRPr="00791AF6">
        <w:rPr>
          <w:sz w:val="20"/>
          <w:lang w:val="sl-SI"/>
        </w:rPr>
        <w:t xml:space="preserve"> </w:t>
      </w:r>
      <w:proofErr w:type="spellStart"/>
      <w:r w:rsidR="00126BC9" w:rsidRPr="00791AF6">
        <w:rPr>
          <w:sz w:val="20"/>
          <w:lang w:val="sl-SI"/>
        </w:rPr>
        <w:t>Racing</w:t>
      </w:r>
      <w:proofErr w:type="spellEnd"/>
      <w:r w:rsidR="00126BC9" w:rsidRPr="00791AF6">
        <w:rPr>
          <w:sz w:val="20"/>
          <w:lang w:val="sl-SI"/>
        </w:rPr>
        <w:t xml:space="preserve"> </w:t>
      </w:r>
      <w:r>
        <w:rPr>
          <w:sz w:val="20"/>
          <w:lang w:val="sl-SI"/>
        </w:rPr>
        <w:t>v novo samostojno poslovno enoto, ki se bo posvečala razvoju ekskluzivnih in inovativnih športnih avtomobilov.</w:t>
      </w:r>
    </w:p>
    <w:p w14:paraId="17B0AA5C" w14:textId="77777777" w:rsidR="00126BC9" w:rsidRPr="00791AF6" w:rsidRDefault="00681E5C" w:rsidP="00126BC9">
      <w:pPr>
        <w:pStyle w:val="Odstavekseznama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Povsem električna znamka z načrt</w:t>
      </w:r>
      <w:r w:rsidR="005C4A86">
        <w:rPr>
          <w:rFonts w:ascii="Arial" w:hAnsi="Arial" w:cs="Arial"/>
          <w:b/>
          <w:bCs/>
          <w:sz w:val="20"/>
          <w:lang w:val="sl-SI"/>
        </w:rPr>
        <w:t>om</w:t>
      </w:r>
      <w:r>
        <w:rPr>
          <w:rFonts w:ascii="Arial" w:hAnsi="Arial" w:cs="Arial"/>
          <w:b/>
          <w:bCs/>
          <w:sz w:val="20"/>
          <w:lang w:val="sl-SI"/>
        </w:rPr>
        <w:t xml:space="preserve"> izdelkov, ki bodo podprli razmah znamke</w:t>
      </w:r>
      <w:r>
        <w:rPr>
          <w:rFonts w:ascii="Arial" w:hAnsi="Arial" w:cs="Arial"/>
          <w:bCs/>
          <w:sz w:val="20"/>
          <w:lang w:val="sl-SI"/>
        </w:rPr>
        <w:t>.</w:t>
      </w:r>
    </w:p>
    <w:p w14:paraId="6F8451A1" w14:textId="77777777" w:rsidR="00126BC9" w:rsidRPr="00791AF6" w:rsidRDefault="00E07137" w:rsidP="00126BC9">
      <w:pPr>
        <w:pStyle w:val="Odstavekseznama"/>
        <w:numPr>
          <w:ilvl w:val="1"/>
          <w:numId w:val="1"/>
        </w:numPr>
        <w:spacing w:line="259" w:lineRule="auto"/>
        <w:contextualSpacing w:val="0"/>
        <w:jc w:val="both"/>
        <w:rPr>
          <w:rFonts w:ascii="Arial" w:eastAsia="Times New Roman" w:hAnsi="Arial" w:cs="Arial"/>
          <w:sz w:val="20"/>
          <w:lang w:val="sl-SI"/>
        </w:rPr>
      </w:pPr>
      <w:r>
        <w:rPr>
          <w:rFonts w:ascii="Arial" w:eastAsia="Times New Roman" w:hAnsi="Arial" w:cs="Arial"/>
          <w:sz w:val="20"/>
          <w:lang w:val="sl-SI"/>
        </w:rPr>
        <w:t xml:space="preserve">Naslanjajoč se na obseg in zmožnosti Skupine Renault in Zveze </w:t>
      </w:r>
      <w:r w:rsidR="005C4A86">
        <w:rPr>
          <w:rFonts w:ascii="Arial" w:eastAsia="Times New Roman" w:hAnsi="Arial" w:cs="Arial"/>
          <w:sz w:val="20"/>
          <w:lang w:val="sl-SI"/>
        </w:rPr>
        <w:t>z izrabo</w:t>
      </w:r>
      <w:r>
        <w:rPr>
          <w:rFonts w:ascii="Arial" w:eastAsia="Times New Roman" w:hAnsi="Arial" w:cs="Arial"/>
          <w:sz w:val="20"/>
          <w:lang w:val="sl-SI"/>
        </w:rPr>
        <w:t xml:space="preserve"> konstrukcijski</w:t>
      </w:r>
      <w:r w:rsidR="005C4A86">
        <w:rPr>
          <w:rFonts w:ascii="Arial" w:eastAsia="Times New Roman" w:hAnsi="Arial" w:cs="Arial"/>
          <w:sz w:val="20"/>
          <w:lang w:val="sl-SI"/>
        </w:rPr>
        <w:t>h</w:t>
      </w:r>
      <w:r>
        <w:rPr>
          <w:rFonts w:ascii="Arial" w:eastAsia="Times New Roman" w:hAnsi="Arial" w:cs="Arial"/>
          <w:sz w:val="20"/>
          <w:lang w:val="sl-SI"/>
        </w:rPr>
        <w:t xml:space="preserve"> osnov </w:t>
      </w:r>
      <w:r w:rsidR="00126BC9" w:rsidRPr="00791AF6">
        <w:rPr>
          <w:rFonts w:ascii="Arial" w:eastAsia="Times New Roman" w:hAnsi="Arial" w:cs="Arial"/>
          <w:sz w:val="20"/>
          <w:lang w:val="sl-SI"/>
        </w:rPr>
        <w:t xml:space="preserve">CMF-B </w:t>
      </w:r>
      <w:r>
        <w:rPr>
          <w:rFonts w:ascii="Arial" w:eastAsia="Times New Roman" w:hAnsi="Arial" w:cs="Arial"/>
          <w:sz w:val="20"/>
          <w:lang w:val="sl-SI"/>
        </w:rPr>
        <w:t>in</w:t>
      </w:r>
      <w:r w:rsidR="005C4A86">
        <w:rPr>
          <w:rFonts w:ascii="Arial" w:eastAsia="Times New Roman" w:hAnsi="Arial" w:cs="Arial"/>
          <w:sz w:val="20"/>
          <w:lang w:val="sl-SI"/>
        </w:rPr>
        <w:t xml:space="preserve"> CMF-EV,</w:t>
      </w:r>
      <w:r w:rsidR="00126BC9" w:rsidRPr="00791AF6">
        <w:rPr>
          <w:rFonts w:ascii="Arial" w:eastAsia="Times New Roman" w:hAnsi="Arial" w:cs="Arial"/>
          <w:sz w:val="20"/>
          <w:lang w:val="sl-SI"/>
        </w:rPr>
        <w:t xml:space="preserve"> </w:t>
      </w:r>
      <w:r w:rsidR="005C4A86">
        <w:rPr>
          <w:rFonts w:ascii="Arial" w:eastAsia="Times New Roman" w:hAnsi="Arial" w:cs="Arial"/>
          <w:sz w:val="20"/>
          <w:lang w:val="sl-SI"/>
        </w:rPr>
        <w:t xml:space="preserve">svetovne industrijske mreže, učinkovite nabavne službe, globalne distribucijske mreže in finančnih storitev </w:t>
      </w:r>
      <w:r w:rsidR="00126BC9" w:rsidRPr="00791AF6">
        <w:rPr>
          <w:rFonts w:ascii="Arial" w:eastAsia="Times New Roman" w:hAnsi="Arial" w:cs="Arial"/>
          <w:sz w:val="20"/>
          <w:lang w:val="sl-SI"/>
        </w:rPr>
        <w:t xml:space="preserve">RCI Bank </w:t>
      </w:r>
      <w:proofErr w:type="spellStart"/>
      <w:r w:rsidR="00126BC9" w:rsidRPr="00791AF6">
        <w:rPr>
          <w:rFonts w:ascii="Arial" w:eastAsia="Times New Roman" w:hAnsi="Arial" w:cs="Arial"/>
          <w:sz w:val="20"/>
          <w:lang w:val="sl-SI"/>
        </w:rPr>
        <w:t>and</w:t>
      </w:r>
      <w:proofErr w:type="spellEnd"/>
      <w:r w:rsidR="00126BC9" w:rsidRPr="00791AF6">
        <w:rPr>
          <w:rFonts w:ascii="Arial" w:eastAsia="Times New Roman" w:hAnsi="Arial" w:cs="Arial"/>
          <w:sz w:val="20"/>
          <w:lang w:val="sl-SI"/>
        </w:rPr>
        <w:t xml:space="preserve"> </w:t>
      </w:r>
      <w:proofErr w:type="spellStart"/>
      <w:r w:rsidR="00126BC9" w:rsidRPr="00791AF6">
        <w:rPr>
          <w:rFonts w:ascii="Arial" w:eastAsia="Times New Roman" w:hAnsi="Arial" w:cs="Arial"/>
          <w:sz w:val="20"/>
          <w:lang w:val="sl-SI"/>
        </w:rPr>
        <w:t>Services</w:t>
      </w:r>
      <w:proofErr w:type="spellEnd"/>
      <w:r w:rsidR="00126BC9" w:rsidRPr="00791AF6">
        <w:rPr>
          <w:rFonts w:ascii="Arial" w:eastAsia="Times New Roman" w:hAnsi="Arial" w:cs="Arial"/>
          <w:sz w:val="20"/>
          <w:lang w:val="sl-SI"/>
        </w:rPr>
        <w:t xml:space="preserve">, </w:t>
      </w:r>
      <w:r w:rsidR="005C4A86">
        <w:rPr>
          <w:rFonts w:ascii="Arial" w:eastAsia="Times New Roman" w:hAnsi="Arial" w:cs="Arial"/>
          <w:sz w:val="20"/>
          <w:lang w:val="sl-SI"/>
        </w:rPr>
        <w:t>kar bo skupaj zagotovilo optimalne pogoje za stroškovno konkurenčnost</w:t>
      </w:r>
      <w:r w:rsidR="00126BC9" w:rsidRPr="00791AF6">
        <w:rPr>
          <w:rFonts w:ascii="Arial" w:eastAsia="Times New Roman" w:hAnsi="Arial" w:cs="Arial"/>
          <w:sz w:val="20"/>
          <w:lang w:val="sl-SI"/>
        </w:rPr>
        <w:t>.</w:t>
      </w:r>
    </w:p>
    <w:p w14:paraId="423C6EE5" w14:textId="77777777" w:rsidR="00126BC9" w:rsidRPr="00791AF6" w:rsidRDefault="005C4A86" w:rsidP="00126BC9">
      <w:pPr>
        <w:pStyle w:val="Odstavekseznama"/>
        <w:numPr>
          <w:ilvl w:val="1"/>
          <w:numId w:val="1"/>
        </w:numPr>
        <w:spacing w:line="259" w:lineRule="auto"/>
        <w:contextualSpacing w:val="0"/>
        <w:jc w:val="both"/>
        <w:rPr>
          <w:rFonts w:ascii="Arial" w:eastAsia="Times New Roman" w:hAnsi="Arial" w:cs="Arial"/>
          <w:sz w:val="20"/>
          <w:lang w:val="sl-SI"/>
        </w:rPr>
      </w:pPr>
      <w:r>
        <w:rPr>
          <w:rFonts w:ascii="Arial" w:eastAsia="Times New Roman" w:hAnsi="Arial" w:cs="Arial"/>
          <w:sz w:val="20"/>
          <w:lang w:val="sl-SI"/>
        </w:rPr>
        <w:t>Umestitev formule 1 v jedro projekta s prenovljeno zavezanostjo svetovnemu prvenstvu</w:t>
      </w:r>
      <w:r w:rsidR="00126BC9" w:rsidRPr="00791AF6">
        <w:rPr>
          <w:rFonts w:ascii="Arial" w:eastAsia="Times New Roman" w:hAnsi="Arial" w:cs="Arial"/>
          <w:sz w:val="20"/>
          <w:lang w:val="sl-SI"/>
        </w:rPr>
        <w:t xml:space="preserve">. </w:t>
      </w:r>
    </w:p>
    <w:p w14:paraId="23772621" w14:textId="77777777" w:rsidR="00126BC9" w:rsidRPr="00791AF6" w:rsidRDefault="005C4A86" w:rsidP="00126BC9">
      <w:pPr>
        <w:pStyle w:val="Odstavekseznama"/>
        <w:numPr>
          <w:ilvl w:val="1"/>
          <w:numId w:val="1"/>
        </w:numPr>
        <w:spacing w:line="259" w:lineRule="auto"/>
        <w:contextualSpacing w:val="0"/>
        <w:jc w:val="both"/>
        <w:rPr>
          <w:rFonts w:ascii="Arial" w:eastAsia="Times New Roman" w:hAnsi="Arial" w:cs="Arial"/>
          <w:sz w:val="20"/>
          <w:lang w:val="sl-SI"/>
        </w:rPr>
      </w:pPr>
      <w:r>
        <w:rPr>
          <w:rFonts w:ascii="Arial" w:eastAsia="Times New Roman" w:hAnsi="Arial" w:cs="Arial"/>
          <w:sz w:val="20"/>
          <w:lang w:val="sl-SI"/>
        </w:rPr>
        <w:t>Razvoj električen športni avtomobil naslednje generacije v sodelovanju z Lotusom.</w:t>
      </w:r>
    </w:p>
    <w:p w14:paraId="2CFE78C9" w14:textId="77777777" w:rsidR="00126BC9" w:rsidRPr="00791AF6" w:rsidRDefault="005C4A86" w:rsidP="00126BC9">
      <w:pPr>
        <w:pStyle w:val="Odstavekseznama"/>
        <w:numPr>
          <w:ilvl w:val="0"/>
          <w:numId w:val="1"/>
        </w:numPr>
        <w:spacing w:line="259" w:lineRule="auto"/>
        <w:contextualSpacing w:val="0"/>
        <w:jc w:val="both"/>
        <w:rPr>
          <w:rFonts w:ascii="Arial" w:eastAsia="Times New Roman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bCs/>
          <w:sz w:val="20"/>
          <w:szCs w:val="16"/>
          <w:lang w:val="sl-SI"/>
        </w:rPr>
        <w:t xml:space="preserve">S ciljem doseči donosnost do leta </w:t>
      </w:r>
      <w:r w:rsidR="00126BC9" w:rsidRPr="00791AF6">
        <w:rPr>
          <w:rFonts w:ascii="Arial" w:hAnsi="Arial" w:cs="Arial"/>
          <w:b/>
          <w:bCs/>
          <w:sz w:val="20"/>
          <w:szCs w:val="16"/>
          <w:lang w:val="sl-SI"/>
        </w:rPr>
        <w:t xml:space="preserve">2025, </w:t>
      </w:r>
      <w:r>
        <w:rPr>
          <w:rFonts w:ascii="Arial" w:hAnsi="Arial" w:cs="Arial"/>
          <w:b/>
          <w:bCs/>
          <w:sz w:val="20"/>
          <w:szCs w:val="16"/>
          <w:lang w:val="sl-SI"/>
        </w:rPr>
        <w:t>v kar so vključene naložbe v avtomobilski šport</w:t>
      </w:r>
      <w:r w:rsidR="00126BC9" w:rsidRPr="00791AF6">
        <w:rPr>
          <w:rFonts w:ascii="Arial" w:hAnsi="Arial" w:cs="Arial"/>
          <w:sz w:val="22"/>
          <w:szCs w:val="18"/>
          <w:lang w:val="sl-SI"/>
        </w:rPr>
        <w:t>.</w:t>
      </w:r>
    </w:p>
    <w:p w14:paraId="396C84B9" w14:textId="77777777" w:rsidR="00126BC9" w:rsidRPr="00791AF6" w:rsidRDefault="00126BC9" w:rsidP="00126BC9">
      <w:pPr>
        <w:spacing w:line="259" w:lineRule="auto"/>
        <w:jc w:val="both"/>
        <w:rPr>
          <w:b/>
          <w:bCs/>
          <w:sz w:val="20"/>
          <w:highlight w:val="yellow"/>
          <w:lang w:val="sl-SI"/>
        </w:rPr>
      </w:pPr>
    </w:p>
    <w:p w14:paraId="083B4B46" w14:textId="77777777" w:rsidR="00B24792" w:rsidRDefault="00B24792" w:rsidP="00126BC9">
      <w:pPr>
        <w:spacing w:after="60" w:line="259" w:lineRule="auto"/>
        <w:jc w:val="both"/>
        <w:rPr>
          <w:b/>
          <w:bCs/>
          <w:sz w:val="20"/>
          <w:lang w:val="sl-SI"/>
        </w:rPr>
      </w:pPr>
    </w:p>
    <w:p w14:paraId="132C6E8C" w14:textId="76BE93DC" w:rsidR="00126BC9" w:rsidRPr="00791AF6" w:rsidRDefault="00126BC9" w:rsidP="00126BC9">
      <w:pPr>
        <w:spacing w:after="60" w:line="259" w:lineRule="auto"/>
        <w:jc w:val="both"/>
        <w:rPr>
          <w:b/>
          <w:bCs/>
          <w:i/>
          <w:iCs/>
          <w:sz w:val="20"/>
          <w:lang w:val="sl-SI"/>
        </w:rPr>
      </w:pPr>
      <w:proofErr w:type="spellStart"/>
      <w:r w:rsidRPr="00791AF6">
        <w:rPr>
          <w:b/>
          <w:bCs/>
          <w:sz w:val="20"/>
          <w:lang w:val="sl-SI"/>
        </w:rPr>
        <w:t>Mobilize</w:t>
      </w:r>
      <w:proofErr w:type="spellEnd"/>
      <w:r w:rsidRPr="00791AF6">
        <w:rPr>
          <w:b/>
          <w:bCs/>
          <w:sz w:val="20"/>
          <w:lang w:val="sl-SI"/>
        </w:rPr>
        <w:t xml:space="preserve">, </w:t>
      </w:r>
      <w:r w:rsidR="005C4A86">
        <w:rPr>
          <w:b/>
          <w:bCs/>
          <w:i/>
          <w:iCs/>
          <w:sz w:val="20"/>
          <w:lang w:val="sl-SI"/>
        </w:rPr>
        <w:t>Onstran avtomobila</w:t>
      </w:r>
      <w:r w:rsidRPr="00791AF6">
        <w:rPr>
          <w:b/>
          <w:bCs/>
          <w:i/>
          <w:iCs/>
          <w:sz w:val="20"/>
          <w:lang w:val="sl-SI"/>
        </w:rPr>
        <w:t xml:space="preserve"> </w:t>
      </w:r>
    </w:p>
    <w:p w14:paraId="2A99B353" w14:textId="77777777" w:rsidR="00126BC9" w:rsidRPr="00791AF6" w:rsidRDefault="00126BC9" w:rsidP="00126BC9">
      <w:pPr>
        <w:spacing w:line="259" w:lineRule="auto"/>
        <w:jc w:val="both"/>
        <w:rPr>
          <w:sz w:val="20"/>
          <w:lang w:val="sl-SI"/>
        </w:rPr>
      </w:pPr>
      <w:r w:rsidRPr="00791AF6">
        <w:rPr>
          <w:sz w:val="20"/>
          <w:lang w:val="sl-SI"/>
        </w:rPr>
        <w:t>T</w:t>
      </w:r>
      <w:r w:rsidR="009143E6">
        <w:rPr>
          <w:sz w:val="20"/>
          <w:lang w:val="sl-SI"/>
        </w:rPr>
        <w:t>a nova poslovna enota ima za cilj razvoj novih virov donosnosti iz podatkovnih storitev ter storitev na področju mobilnosti in energije v prid uporabnikom vozil, do leta 2030 pa naj bi ustvarila več kot 20 odstotkov prihodkov Skupine.</w:t>
      </w:r>
    </w:p>
    <w:p w14:paraId="65812F0C" w14:textId="3265641E" w:rsidR="00126BC9" w:rsidRPr="00791AF6" w:rsidRDefault="00126BC9" w:rsidP="00126BC9">
      <w:pPr>
        <w:spacing w:line="259" w:lineRule="auto"/>
        <w:jc w:val="both"/>
        <w:rPr>
          <w:sz w:val="20"/>
          <w:lang w:val="sl-SI"/>
        </w:rPr>
      </w:pPr>
      <w:proofErr w:type="spellStart"/>
      <w:r w:rsidRPr="00791AF6">
        <w:rPr>
          <w:sz w:val="20"/>
          <w:lang w:val="sl-SI"/>
        </w:rPr>
        <w:t>Mobilize</w:t>
      </w:r>
      <w:proofErr w:type="spellEnd"/>
      <w:r w:rsidRPr="00791AF6">
        <w:rPr>
          <w:sz w:val="20"/>
          <w:lang w:val="sl-SI"/>
        </w:rPr>
        <w:t xml:space="preserve"> </w:t>
      </w:r>
      <w:r w:rsidR="009143E6">
        <w:rPr>
          <w:sz w:val="20"/>
          <w:lang w:val="sl-SI"/>
        </w:rPr>
        <w:t xml:space="preserve">bo Skupini </w:t>
      </w:r>
      <w:r w:rsidRPr="00791AF6">
        <w:rPr>
          <w:sz w:val="20"/>
          <w:szCs w:val="20"/>
          <w:lang w:val="sl-SI"/>
        </w:rPr>
        <w:t xml:space="preserve">Renault </w:t>
      </w:r>
      <w:r w:rsidR="009143E6">
        <w:rPr>
          <w:sz w:val="20"/>
          <w:szCs w:val="20"/>
          <w:lang w:val="sl-SI"/>
        </w:rPr>
        <w:t>omogočil hitrejši prehod v novi svet mobilnosti</w:t>
      </w:r>
      <w:r w:rsidR="00F83DD9">
        <w:rPr>
          <w:sz w:val="20"/>
          <w:szCs w:val="20"/>
          <w:lang w:val="sl-SI"/>
        </w:rPr>
        <w:t xml:space="preserve"> s ponujanjem rešitev in storite</w:t>
      </w:r>
      <w:r w:rsidR="00B24792">
        <w:rPr>
          <w:sz w:val="20"/>
          <w:szCs w:val="20"/>
          <w:lang w:val="sl-SI"/>
        </w:rPr>
        <w:t>v</w:t>
      </w:r>
      <w:r w:rsidR="00F83DD9">
        <w:rPr>
          <w:sz w:val="20"/>
          <w:szCs w:val="20"/>
          <w:lang w:val="sl-SI"/>
        </w:rPr>
        <w:t xml:space="preserve"> mobilnosti tudi drugim znamkam in zunanjim partnerjem</w:t>
      </w:r>
      <w:r w:rsidRPr="00791AF6">
        <w:rPr>
          <w:sz w:val="20"/>
          <w:lang w:val="sl-SI"/>
        </w:rPr>
        <w:t>.</w:t>
      </w:r>
    </w:p>
    <w:p w14:paraId="27F6CC88" w14:textId="77777777" w:rsidR="00126BC9" w:rsidRPr="00791AF6" w:rsidRDefault="00F83DD9" w:rsidP="00126BC9">
      <w:pPr>
        <w:pStyle w:val="Odstavekseznama"/>
        <w:numPr>
          <w:ilvl w:val="0"/>
          <w:numId w:val="7"/>
        </w:numPr>
        <w:spacing w:line="259" w:lineRule="auto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T</w:t>
      </w:r>
      <w:r w:rsidR="00126BC9" w:rsidRPr="00791AF6">
        <w:rPr>
          <w:rFonts w:ascii="Arial" w:hAnsi="Arial" w:cs="Arial"/>
          <w:b/>
          <w:bCs/>
          <w:sz w:val="20"/>
          <w:lang w:val="sl-SI"/>
        </w:rPr>
        <w:t>r</w:t>
      </w:r>
      <w:r>
        <w:rPr>
          <w:rFonts w:ascii="Arial" w:hAnsi="Arial" w:cs="Arial"/>
          <w:b/>
          <w:bCs/>
          <w:sz w:val="20"/>
          <w:lang w:val="sl-SI"/>
        </w:rPr>
        <w:t>i poslanstva</w:t>
      </w:r>
      <w:r>
        <w:rPr>
          <w:rFonts w:ascii="Arial" w:hAnsi="Arial" w:cs="Arial"/>
          <w:bCs/>
          <w:sz w:val="20"/>
          <w:lang w:val="sl-SI"/>
        </w:rPr>
        <w:t>:</w:t>
      </w:r>
    </w:p>
    <w:p w14:paraId="421149D5" w14:textId="77777777" w:rsidR="00126BC9" w:rsidRPr="00791AF6" w:rsidRDefault="00F83DD9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povečanje deleža rabe vozil, ki so zdaj izven rabe 90 odstotkov časa,</w:t>
      </w:r>
    </w:p>
    <w:p w14:paraId="2C4A54B6" w14:textId="77777777" w:rsidR="00126BC9" w:rsidRPr="00791AF6" w:rsidRDefault="00F83DD9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boljše upravljanje ohranjanja vrednosti vozil,</w:t>
      </w:r>
    </w:p>
    <w:p w14:paraId="3AA085E9" w14:textId="77777777" w:rsidR="00126BC9" w:rsidRDefault="00F83DD9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ambicija je </w:t>
      </w:r>
      <w:proofErr w:type="spellStart"/>
      <w:r>
        <w:rPr>
          <w:rFonts w:ascii="Arial" w:hAnsi="Arial" w:cs="Arial"/>
          <w:sz w:val="20"/>
          <w:lang w:val="sl-SI"/>
        </w:rPr>
        <w:t>ogljična</w:t>
      </w:r>
      <w:proofErr w:type="spellEnd"/>
      <w:r>
        <w:rPr>
          <w:rFonts w:ascii="Arial" w:hAnsi="Arial" w:cs="Arial"/>
          <w:sz w:val="20"/>
          <w:lang w:val="sl-SI"/>
        </w:rPr>
        <w:t xml:space="preserve"> nevtralnost.</w:t>
      </w:r>
    </w:p>
    <w:p w14:paraId="3B3E1389" w14:textId="77777777" w:rsidR="00F83DD9" w:rsidRPr="00F83DD9" w:rsidRDefault="00F83DD9" w:rsidP="00F83DD9">
      <w:pPr>
        <w:spacing w:line="259" w:lineRule="auto"/>
        <w:jc w:val="both"/>
        <w:rPr>
          <w:sz w:val="20"/>
          <w:lang w:val="sl-SI"/>
        </w:rPr>
      </w:pPr>
    </w:p>
    <w:p w14:paraId="57804B14" w14:textId="77777777" w:rsidR="00126BC9" w:rsidRPr="00791AF6" w:rsidRDefault="00F83DD9" w:rsidP="00126BC9">
      <w:pPr>
        <w:pStyle w:val="Odstavekseznama"/>
        <w:numPr>
          <w:ilvl w:val="0"/>
          <w:numId w:val="7"/>
        </w:numPr>
        <w:spacing w:line="259" w:lineRule="auto"/>
        <w:jc w:val="both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>Edinstvena</w:t>
      </w:r>
      <w:r w:rsidR="00126BC9" w:rsidRPr="00791AF6">
        <w:rPr>
          <w:rFonts w:ascii="Arial" w:hAnsi="Arial" w:cs="Arial"/>
          <w:b/>
          <w:bCs/>
          <w:sz w:val="20"/>
          <w:lang w:val="sl-SI"/>
        </w:rPr>
        <w:t xml:space="preserve">, </w:t>
      </w:r>
      <w:r>
        <w:rPr>
          <w:rFonts w:ascii="Arial" w:hAnsi="Arial" w:cs="Arial"/>
          <w:b/>
          <w:bCs/>
          <w:sz w:val="20"/>
          <w:lang w:val="sl-SI"/>
        </w:rPr>
        <w:t>dosegljiva in uporabna ponudba</w:t>
      </w:r>
      <w:r>
        <w:rPr>
          <w:rFonts w:ascii="Arial" w:hAnsi="Arial" w:cs="Arial"/>
          <w:bCs/>
          <w:sz w:val="20"/>
          <w:lang w:val="sl-SI"/>
        </w:rPr>
        <w:t>:</w:t>
      </w:r>
    </w:p>
    <w:p w14:paraId="6FCD3613" w14:textId="77777777" w:rsidR="00126BC9" w:rsidRPr="00791AF6" w:rsidRDefault="00126BC9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 w:rsidRPr="00791AF6">
        <w:rPr>
          <w:rFonts w:ascii="Arial" w:hAnsi="Arial" w:cs="Arial"/>
          <w:sz w:val="20"/>
          <w:lang w:val="sl-SI"/>
        </w:rPr>
        <w:t xml:space="preserve">4 </w:t>
      </w:r>
      <w:r w:rsidR="00317A68">
        <w:rPr>
          <w:rFonts w:ascii="Arial" w:hAnsi="Arial" w:cs="Arial"/>
          <w:sz w:val="20"/>
          <w:lang w:val="sl-SI"/>
        </w:rPr>
        <w:t>namensko zasnovana vozila, dve za souporabo, eno za prevoze z voznikom in eno za dostavo do vrat, oziroma »na zadnjem kilometru«,</w:t>
      </w:r>
    </w:p>
    <w:p w14:paraId="2EA061C0" w14:textId="77777777" w:rsidR="00126BC9" w:rsidRPr="00791AF6" w:rsidRDefault="00317A68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inovativne rešitve financiranja </w:t>
      </w:r>
      <w:r w:rsidR="00126BC9" w:rsidRPr="00791AF6">
        <w:rPr>
          <w:rFonts w:ascii="Arial" w:hAnsi="Arial" w:cs="Arial"/>
          <w:sz w:val="20"/>
          <w:lang w:val="sl-SI"/>
        </w:rPr>
        <w:t>(</w:t>
      </w:r>
      <w:r>
        <w:rPr>
          <w:rFonts w:ascii="Arial" w:hAnsi="Arial" w:cs="Arial"/>
          <w:sz w:val="20"/>
          <w:lang w:val="sl-SI"/>
        </w:rPr>
        <w:t>naročnina, zakup, plačilo glede na rabo</w:t>
      </w:r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,</w:t>
      </w:r>
    </w:p>
    <w:p w14:paraId="59D2DD7D" w14:textId="77777777" w:rsidR="00126BC9" w:rsidRPr="00791AF6" w:rsidRDefault="00317A68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namenska platforma za podatke, storitve in programje,</w:t>
      </w:r>
    </w:p>
    <w:p w14:paraId="0987DCFB" w14:textId="77777777" w:rsidR="00126BC9" w:rsidRPr="00791AF6" w:rsidRDefault="00317A68" w:rsidP="00126BC9">
      <w:pPr>
        <w:pStyle w:val="Odstavekseznama"/>
        <w:numPr>
          <w:ilvl w:val="1"/>
          <w:numId w:val="7"/>
        </w:numPr>
        <w:spacing w:line="259" w:lineRule="auto"/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nove storitve vzdrževanja in obnavljanja</w:t>
      </w:r>
      <w:r w:rsidR="00126BC9" w:rsidRPr="00791AF6">
        <w:rPr>
          <w:rFonts w:ascii="Arial" w:hAnsi="Arial" w:cs="Arial"/>
          <w:sz w:val="20"/>
          <w:lang w:val="sl-SI"/>
        </w:rPr>
        <w:t xml:space="preserve"> (Re-</w:t>
      </w:r>
      <w:proofErr w:type="spellStart"/>
      <w:r w:rsidR="00126BC9" w:rsidRPr="00791AF6">
        <w:rPr>
          <w:rFonts w:ascii="Arial" w:hAnsi="Arial" w:cs="Arial"/>
          <w:sz w:val="20"/>
          <w:lang w:val="sl-SI"/>
        </w:rPr>
        <w:t>Factory</w:t>
      </w:r>
      <w:proofErr w:type="spellEnd"/>
      <w:r w:rsidR="00126BC9" w:rsidRPr="00791AF6">
        <w:rPr>
          <w:rFonts w:ascii="Arial" w:hAnsi="Arial" w:cs="Arial"/>
          <w:sz w:val="20"/>
          <w:lang w:val="sl-SI"/>
        </w:rPr>
        <w:t>)</w:t>
      </w:r>
      <w:r>
        <w:rPr>
          <w:rFonts w:ascii="Arial" w:hAnsi="Arial" w:cs="Arial"/>
          <w:sz w:val="20"/>
          <w:lang w:val="sl-SI"/>
        </w:rPr>
        <w:t>.</w:t>
      </w:r>
    </w:p>
    <w:p w14:paraId="3C35311F" w14:textId="77777777" w:rsidR="00126BC9" w:rsidRPr="00317A68" w:rsidRDefault="00126BC9" w:rsidP="00317A68">
      <w:pPr>
        <w:spacing w:line="259" w:lineRule="auto"/>
        <w:jc w:val="both"/>
        <w:rPr>
          <w:sz w:val="20"/>
          <w:lang w:val="sl-SI"/>
        </w:rPr>
      </w:pPr>
    </w:p>
    <w:p w14:paraId="5FAA44FB" w14:textId="77777777" w:rsidR="00317A68" w:rsidRPr="00317A68" w:rsidRDefault="00317A68" w:rsidP="00317A68">
      <w:pPr>
        <w:spacing w:line="259" w:lineRule="auto"/>
        <w:jc w:val="both"/>
        <w:rPr>
          <w:sz w:val="20"/>
          <w:lang w:val="sl-SI"/>
        </w:rPr>
      </w:pPr>
    </w:p>
    <w:p w14:paraId="22253F68" w14:textId="77777777" w:rsidR="00126BC9" w:rsidRPr="00791AF6" w:rsidRDefault="00126BC9" w:rsidP="00126BC9">
      <w:pPr>
        <w:spacing w:line="259" w:lineRule="auto"/>
        <w:jc w:val="center"/>
        <w:rPr>
          <w:sz w:val="20"/>
          <w:szCs w:val="20"/>
          <w:lang w:val="sl-SI"/>
        </w:rPr>
      </w:pPr>
      <w:r w:rsidRPr="00791AF6">
        <w:rPr>
          <w:sz w:val="20"/>
          <w:szCs w:val="20"/>
          <w:lang w:val="sl-SI"/>
        </w:rPr>
        <w:t>---</w:t>
      </w:r>
    </w:p>
    <w:p w14:paraId="09FE33AE" w14:textId="77777777" w:rsidR="00317A68" w:rsidRDefault="00317A68" w:rsidP="00126BC9">
      <w:pPr>
        <w:spacing w:line="259" w:lineRule="auto"/>
        <w:rPr>
          <w:sz w:val="20"/>
          <w:szCs w:val="20"/>
          <w:lang w:val="sl-SI"/>
        </w:rPr>
      </w:pPr>
    </w:p>
    <w:p w14:paraId="781144D8" w14:textId="77777777" w:rsidR="00317A68" w:rsidRDefault="00317A68" w:rsidP="00126BC9">
      <w:pPr>
        <w:spacing w:line="259" w:lineRule="auto"/>
        <w:rPr>
          <w:sz w:val="20"/>
          <w:szCs w:val="20"/>
          <w:lang w:val="sl-SI"/>
        </w:rPr>
      </w:pPr>
    </w:p>
    <w:p w14:paraId="498AF9DF" w14:textId="77777777" w:rsidR="00126BC9" w:rsidRPr="00791AF6" w:rsidRDefault="00126BC9" w:rsidP="00126BC9">
      <w:pPr>
        <w:spacing w:line="259" w:lineRule="auto"/>
        <w:rPr>
          <w:sz w:val="20"/>
          <w:szCs w:val="20"/>
          <w:lang w:val="sl-SI"/>
        </w:rPr>
      </w:pPr>
      <w:r w:rsidRPr="00791AF6">
        <w:rPr>
          <w:sz w:val="20"/>
          <w:szCs w:val="20"/>
          <w:lang w:val="sl-SI"/>
        </w:rPr>
        <w:t>T</w:t>
      </w:r>
      <w:r w:rsidR="00317A68">
        <w:rPr>
          <w:sz w:val="20"/>
          <w:szCs w:val="20"/>
          <w:lang w:val="sl-SI"/>
        </w:rPr>
        <w:t>a načrt bo predstavljen predstavnikom zaposlenih skladno z veljavnimi predpisi.</w:t>
      </w:r>
    </w:p>
    <w:p w14:paraId="73A0ACF6" w14:textId="77777777" w:rsidR="00126BC9" w:rsidRPr="00791AF6" w:rsidRDefault="00126BC9" w:rsidP="00126BC9">
      <w:pPr>
        <w:rPr>
          <w:sz w:val="20"/>
          <w:szCs w:val="20"/>
          <w:lang w:val="sl-SI"/>
        </w:rPr>
      </w:pPr>
    </w:p>
    <w:p w14:paraId="326532E9" w14:textId="57FE75A4" w:rsidR="00317A68" w:rsidRDefault="00317A68" w:rsidP="005F4731">
      <w:pPr>
        <w:jc w:val="both"/>
        <w:rPr>
          <w:sz w:val="20"/>
          <w:szCs w:val="20"/>
          <w:lang w:val="sl-SI" w:eastAsia="fr-FR"/>
        </w:rPr>
      </w:pPr>
      <w:r>
        <w:rPr>
          <w:i/>
          <w:iCs/>
          <w:sz w:val="20"/>
          <w:szCs w:val="20"/>
          <w:lang w:val="sl-SI"/>
        </w:rPr>
        <w:t xml:space="preserve">Predstavitev je na voljo na spletni strani </w:t>
      </w:r>
      <w:hyperlink r:id="rId10" w:history="1">
        <w:r w:rsidR="00126BC9" w:rsidRPr="00791AF6">
          <w:rPr>
            <w:rStyle w:val="Hiperpovezava"/>
            <w:i/>
            <w:iCs/>
            <w:sz w:val="20"/>
            <w:szCs w:val="20"/>
            <w:lang w:val="sl-SI"/>
          </w:rPr>
          <w:t>www.groupe.renault.com</w:t>
        </w:r>
      </w:hyperlink>
      <w:r>
        <w:rPr>
          <w:i/>
          <w:iCs/>
          <w:sz w:val="20"/>
          <w:szCs w:val="20"/>
          <w:lang w:val="sl-SI"/>
        </w:rPr>
        <w:t xml:space="preserve">. Za več o načrtu obiščite posebno spletno stran </w:t>
      </w:r>
      <w:hyperlink r:id="rId11" w:history="1">
        <w:r w:rsidRPr="005815CD">
          <w:rPr>
            <w:rStyle w:val="Hiperpovezava"/>
            <w:i/>
            <w:iCs/>
            <w:sz w:val="20"/>
            <w:szCs w:val="20"/>
            <w:lang w:val="sl-SI"/>
          </w:rPr>
          <w:t>www.renaulution.com</w:t>
        </w:r>
      </w:hyperlink>
      <w:r w:rsidR="00126BC9" w:rsidRPr="00791AF6">
        <w:rPr>
          <w:i/>
          <w:iCs/>
          <w:sz w:val="20"/>
          <w:szCs w:val="20"/>
          <w:lang w:val="sl-SI"/>
        </w:rPr>
        <w:t>.</w:t>
      </w:r>
      <w:r w:rsidR="005F4731">
        <w:rPr>
          <w:sz w:val="20"/>
          <w:szCs w:val="20"/>
          <w:lang w:val="sl-SI" w:eastAsia="fr-FR"/>
        </w:rPr>
        <w:t xml:space="preserve"> </w:t>
      </w:r>
    </w:p>
    <w:p w14:paraId="6F5EE0B2" w14:textId="77777777" w:rsidR="00317A68" w:rsidRPr="00791AF6" w:rsidRDefault="00317A68" w:rsidP="00317A68">
      <w:pPr>
        <w:pStyle w:val="Navadensplet"/>
        <w:spacing w:before="0" w:beforeAutospacing="0" w:after="0" w:afterAutospacing="0" w:line="276" w:lineRule="auto"/>
        <w:textAlignment w:val="baseline"/>
        <w:rPr>
          <w:rFonts w:ascii="Arial" w:eastAsia="Times New Roman" w:hAnsi="Arial" w:cs="Arial"/>
          <w:sz w:val="20"/>
          <w:szCs w:val="20"/>
          <w:lang w:val="sl-SI" w:eastAsia="fr-FR"/>
        </w:rPr>
      </w:pPr>
    </w:p>
    <w:sectPr w:rsidR="00317A68" w:rsidRPr="00791AF6" w:rsidSect="00E07137"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966E" w14:textId="77777777" w:rsidR="00284189" w:rsidRDefault="00284189" w:rsidP="00126BC9">
      <w:r>
        <w:separator/>
      </w:r>
    </w:p>
  </w:endnote>
  <w:endnote w:type="continuationSeparator" w:id="0">
    <w:p w14:paraId="5D2DD3F1" w14:textId="77777777" w:rsidR="00284189" w:rsidRDefault="00284189" w:rsidP="0012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D2B27" w14:textId="661E72FE" w:rsidR="00E07137" w:rsidRPr="005F2AFB" w:rsidRDefault="00FF00F3">
    <w:pPr>
      <w:pStyle w:val="Noga"/>
      <w:jc w:val="right"/>
      <w:rPr>
        <w:sz w:val="18"/>
        <w:szCs w:val="18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40C21B" wp14:editId="706349E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44694f4bb616f05099d356c6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2217ED" w14:textId="77777777" w:rsidR="00FF00F3" w:rsidRPr="00FF00F3" w:rsidRDefault="00FF00F3" w:rsidP="00FF00F3">
                          <w:pPr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  <w:r w:rsidRPr="00FF00F3">
                            <w:rPr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40C21B" id="_x0000_t202" coordsize="21600,21600" o:spt="202" path="m,l,21600r21600,l21600,xe">
              <v:stroke joinstyle="miter"/>
              <v:path gradientshapeok="t" o:connecttype="rect"/>
            </v:shapetype>
            <v:shape id="MSIPCM44694f4bb616f05099d356c6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" o:allowincell="f" filled="f" stroked="f" strokeweight=".5pt">
              <v:fill o:detectmouseclick="t"/>
              <v:textbox inset=",0,20pt,0">
                <w:txbxContent>
                  <w:p w14:paraId="322217ED" w14:textId="77777777" w:rsidR="00FF00F3" w:rsidRPr="00FF00F3" w:rsidRDefault="00FF00F3" w:rsidP="00FF00F3">
                    <w:pPr>
                      <w:jc w:val="right"/>
                      <w:rPr>
                        <w:color w:val="000000"/>
                        <w:sz w:val="20"/>
                      </w:rPr>
                    </w:pPr>
                    <w:r w:rsidRPr="00FF00F3">
                      <w:rPr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6436417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07137" w:rsidRPr="005F2AFB">
          <w:rPr>
            <w:sz w:val="18"/>
            <w:szCs w:val="18"/>
          </w:rPr>
          <w:fldChar w:fldCharType="begin"/>
        </w:r>
        <w:r w:rsidR="00E07137" w:rsidRPr="005F2AFB">
          <w:rPr>
            <w:sz w:val="18"/>
            <w:szCs w:val="18"/>
          </w:rPr>
          <w:instrText>PAGE   \* MERGEFORMAT</w:instrText>
        </w:r>
        <w:r w:rsidR="00E07137" w:rsidRPr="005F2AFB">
          <w:rPr>
            <w:sz w:val="18"/>
            <w:szCs w:val="18"/>
          </w:rPr>
          <w:fldChar w:fldCharType="separate"/>
        </w:r>
        <w:r w:rsidR="005F4731" w:rsidRPr="005F4731">
          <w:rPr>
            <w:noProof/>
            <w:sz w:val="18"/>
            <w:szCs w:val="18"/>
            <w:lang w:val="sl-SI"/>
          </w:rPr>
          <w:t>3</w:t>
        </w:r>
        <w:r w:rsidR="00E07137" w:rsidRPr="005F2AFB">
          <w:rPr>
            <w:sz w:val="18"/>
            <w:szCs w:val="18"/>
          </w:rPr>
          <w:fldChar w:fldCharType="end"/>
        </w:r>
      </w:sdtContent>
    </w:sdt>
  </w:p>
  <w:p w14:paraId="6D5D6BE7" w14:textId="77777777" w:rsidR="00E07137" w:rsidRDefault="00E07137" w:rsidP="00E071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84F1A" w14:textId="77777777" w:rsidR="00E07137" w:rsidRPr="00351772" w:rsidRDefault="00FF00F3" w:rsidP="00E07137">
    <w:pPr>
      <w:ind w:left="2880"/>
      <w:rPr>
        <w:b/>
        <w:bCs/>
        <w:color w:val="808080"/>
        <w:sz w:val="14"/>
        <w:lang w:val="fr-FR"/>
      </w:rPr>
    </w:pPr>
    <w:r>
      <w:rPr>
        <w:b/>
        <w:bCs/>
        <w:noProof/>
        <w:color w:val="808080"/>
        <w:sz w:val="14"/>
        <w:lang w:val="sl-SI" w:eastAsia="sl-SI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C36EF0B" wp14:editId="327D363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0cc045f3a0dd20377fa825ba" descr="{&quot;HashCode&quot;:-42496439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C934FA" w14:textId="790753B6" w:rsidR="00FF00F3" w:rsidRPr="00FF00F3" w:rsidRDefault="00FF00F3" w:rsidP="00FF00F3">
                          <w:pPr>
                            <w:jc w:val="right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C36EF0B" id="_x0000_t202" coordsize="21600,21600" o:spt="202" path="m,l,21600r21600,l21600,xe">
              <v:stroke joinstyle="miter"/>
              <v:path gradientshapeok="t" o:connecttype="rect"/>
            </v:shapetype>
            <v:shape id="MSIPCM0cc045f3a0dd20377fa825ba" o:spid="_x0000_s1027" type="#_x0000_t202" alt="{&quot;HashCode&quot;:-424964394,&quot;Height&quot;:841.0,&quot;Width&quot;:595.0,&quot;Placement&quot;:&quot;Footer&quot;,&quot;Index&quot;:&quot;FirstPage&quot;,&quot;Section&quot;:1,&quot;Top&quot;:0.0,&quot;Left&quot;:0.0}" style="position:absolute;left:0;text-align:left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" o:allowincell="f" filled="f" stroked="f" strokeweight=".5pt">
              <v:fill o:detectmouseclick="t"/>
              <v:textbox inset=",0,20pt,0">
                <w:txbxContent>
                  <w:p w14:paraId="55C934FA" w14:textId="790753B6" w:rsidR="00FF00F3" w:rsidRPr="00FF00F3" w:rsidRDefault="00FF00F3" w:rsidP="00FF00F3">
                    <w:pPr>
                      <w:jc w:val="right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8F3E35" w14:textId="77777777" w:rsidR="00E07137" w:rsidRPr="00254FFA" w:rsidRDefault="00E07137" w:rsidP="00E07137">
    <w:pPr>
      <w:ind w:left="2880"/>
      <w:rPr>
        <w:sz w:val="13"/>
        <w:szCs w:val="13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45FC" w14:textId="77777777" w:rsidR="00284189" w:rsidRDefault="00284189" w:rsidP="00126BC9">
      <w:r>
        <w:separator/>
      </w:r>
    </w:p>
  </w:footnote>
  <w:footnote w:type="continuationSeparator" w:id="0">
    <w:p w14:paraId="735436C8" w14:textId="77777777" w:rsidR="00284189" w:rsidRDefault="00284189" w:rsidP="00126BC9">
      <w:r>
        <w:continuationSeparator/>
      </w:r>
    </w:p>
  </w:footnote>
  <w:footnote w:id="1">
    <w:p w14:paraId="36B7AA9A" w14:textId="77777777" w:rsidR="00E07137" w:rsidRPr="00E93092" w:rsidRDefault="00E07137" w:rsidP="00126BC9">
      <w:pPr>
        <w:pStyle w:val="Sprotnaopomba-besedilo"/>
        <w:rPr>
          <w:i/>
          <w:iCs/>
          <w:sz w:val="16"/>
          <w:szCs w:val="16"/>
          <w:lang w:val="sl-SI"/>
        </w:rPr>
      </w:pPr>
      <w:r w:rsidRPr="00E93092">
        <w:rPr>
          <w:rStyle w:val="Sprotnaopomba-sklic"/>
          <w:i/>
          <w:iCs/>
          <w:sz w:val="16"/>
          <w:szCs w:val="16"/>
          <w:lang w:val="sl-SI"/>
        </w:rPr>
        <w:footnoteRef/>
      </w:r>
      <w:r w:rsidRPr="00E93092">
        <w:rPr>
          <w:i/>
          <w:iCs/>
          <w:sz w:val="16"/>
          <w:szCs w:val="16"/>
          <w:lang w:val="sl-SI"/>
        </w:rPr>
        <w:t xml:space="preserve"> Ob enaki mešanici izdelkov.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E002" w14:textId="77777777" w:rsidR="00E07137" w:rsidRDefault="00E07137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2C179A7C" wp14:editId="208E3FEB">
          <wp:simplePos x="0" y="0"/>
          <wp:positionH relativeFrom="page">
            <wp:posOffset>5715</wp:posOffset>
          </wp:positionH>
          <wp:positionV relativeFrom="page">
            <wp:posOffset>-2540</wp:posOffset>
          </wp:positionV>
          <wp:extent cx="7570470" cy="10698480"/>
          <wp:effectExtent l="0" t="0" r="0" b="0"/>
          <wp:wrapNone/>
          <wp:docPr id="1" name="Image 43" descr="Logotypes_No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3" descr="Logotypes_No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0FC"/>
    <w:multiLevelType w:val="hybridMultilevel"/>
    <w:tmpl w:val="58263BE6"/>
    <w:lvl w:ilvl="0" w:tplc="F9B40A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A4B36"/>
    <w:multiLevelType w:val="hybridMultilevel"/>
    <w:tmpl w:val="31CA8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CC6"/>
    <w:multiLevelType w:val="hybridMultilevel"/>
    <w:tmpl w:val="72EC6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6628"/>
    <w:multiLevelType w:val="hybridMultilevel"/>
    <w:tmpl w:val="CBFC06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15C01"/>
    <w:multiLevelType w:val="hybridMultilevel"/>
    <w:tmpl w:val="DBE80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5284"/>
    <w:multiLevelType w:val="hybridMultilevel"/>
    <w:tmpl w:val="B776C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4F8F"/>
    <w:multiLevelType w:val="hybridMultilevel"/>
    <w:tmpl w:val="C64E59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075E6"/>
    <w:multiLevelType w:val="hybridMultilevel"/>
    <w:tmpl w:val="8762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C9"/>
    <w:rsid w:val="000352D1"/>
    <w:rsid w:val="000563DB"/>
    <w:rsid w:val="00094737"/>
    <w:rsid w:val="000D55B7"/>
    <w:rsid w:val="00126BC9"/>
    <w:rsid w:val="001A5AF6"/>
    <w:rsid w:val="001C49AA"/>
    <w:rsid w:val="00201CAB"/>
    <w:rsid w:val="00236AAA"/>
    <w:rsid w:val="00284189"/>
    <w:rsid w:val="002B01F8"/>
    <w:rsid w:val="00317A68"/>
    <w:rsid w:val="00386420"/>
    <w:rsid w:val="0038643F"/>
    <w:rsid w:val="00467DD6"/>
    <w:rsid w:val="004D7109"/>
    <w:rsid w:val="004F5DA7"/>
    <w:rsid w:val="0055592A"/>
    <w:rsid w:val="00583A53"/>
    <w:rsid w:val="005C4A86"/>
    <w:rsid w:val="005F2AFB"/>
    <w:rsid w:val="005F4731"/>
    <w:rsid w:val="00681E5C"/>
    <w:rsid w:val="006A6AE9"/>
    <w:rsid w:val="006B7D30"/>
    <w:rsid w:val="00705240"/>
    <w:rsid w:val="00791AF6"/>
    <w:rsid w:val="007D34F5"/>
    <w:rsid w:val="008D2204"/>
    <w:rsid w:val="008F4547"/>
    <w:rsid w:val="009143E6"/>
    <w:rsid w:val="00A26AF8"/>
    <w:rsid w:val="00A37546"/>
    <w:rsid w:val="00B14764"/>
    <w:rsid w:val="00B14C91"/>
    <w:rsid w:val="00B24792"/>
    <w:rsid w:val="00B45D91"/>
    <w:rsid w:val="00B86761"/>
    <w:rsid w:val="00BF7BA3"/>
    <w:rsid w:val="00C44619"/>
    <w:rsid w:val="00C667BD"/>
    <w:rsid w:val="00C957D6"/>
    <w:rsid w:val="00DB29C7"/>
    <w:rsid w:val="00DE6684"/>
    <w:rsid w:val="00E025FE"/>
    <w:rsid w:val="00E07137"/>
    <w:rsid w:val="00E11275"/>
    <w:rsid w:val="00E679D3"/>
    <w:rsid w:val="00E93092"/>
    <w:rsid w:val="00EC4CF1"/>
    <w:rsid w:val="00F83DD9"/>
    <w:rsid w:val="00FD77F9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817E5"/>
  <w15:docId w15:val="{C36B6319-DE2F-4AE1-9CEB-671B82A9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6BC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126BC9"/>
    <w:pPr>
      <w:widowControl w:val="0"/>
      <w:tabs>
        <w:tab w:val="center" w:pos="4536"/>
        <w:tab w:val="right" w:pos="9072"/>
      </w:tabs>
      <w:spacing w:line="170" w:lineRule="exact"/>
    </w:pPr>
    <w:rPr>
      <w:rFonts w:cs="Times New Roman"/>
      <w:sz w:val="13"/>
      <w:szCs w:val="20"/>
      <w:lang w:val="fr-FR" w:eastAsia="fr-FR"/>
    </w:rPr>
  </w:style>
  <w:style w:type="character" w:customStyle="1" w:styleId="NogaZnak">
    <w:name w:val="Noga Znak"/>
    <w:basedOn w:val="Privzetapisavaodstavka"/>
    <w:link w:val="Noga"/>
    <w:uiPriority w:val="99"/>
    <w:rsid w:val="00126BC9"/>
    <w:rPr>
      <w:rFonts w:ascii="Arial" w:eastAsia="Times New Roman" w:hAnsi="Arial" w:cs="Times New Roman"/>
      <w:sz w:val="13"/>
      <w:szCs w:val="20"/>
      <w:lang w:val="fr-FR" w:eastAsia="fr-FR"/>
    </w:rPr>
  </w:style>
  <w:style w:type="character" w:styleId="Hiperpovezava">
    <w:name w:val="Hyperlink"/>
    <w:rsid w:val="00126BC9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126BC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Glava">
    <w:name w:val="header"/>
    <w:basedOn w:val="Navaden"/>
    <w:link w:val="GlavaZnak"/>
    <w:rsid w:val="00126BC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126BC9"/>
    <w:rPr>
      <w:rFonts w:ascii="Arial" w:eastAsia="Times New Roman" w:hAnsi="Arial" w:cs="Arial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126BC9"/>
    <w:pPr>
      <w:ind w:left="720"/>
      <w:contextualSpacing/>
    </w:pPr>
    <w:rPr>
      <w:rFonts w:ascii="Times New Roman" w:eastAsia="MS Mincho" w:hAnsi="Times New Roman" w:cs="Times New Roman"/>
      <w:szCs w:val="20"/>
      <w:lang w:eastAsia="ja-JP"/>
    </w:rPr>
  </w:style>
  <w:style w:type="paragraph" w:styleId="Sprotnaopomba-besedilo">
    <w:name w:val="footnote text"/>
    <w:basedOn w:val="Navaden"/>
    <w:link w:val="Sprotnaopomba-besediloZnak"/>
    <w:rsid w:val="00126BC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6BC9"/>
    <w:rPr>
      <w:rFonts w:ascii="Arial" w:eastAsia="Times New Roman" w:hAnsi="Arial" w:cs="Arial"/>
      <w:sz w:val="20"/>
      <w:szCs w:val="20"/>
      <w:lang w:val="en-US"/>
    </w:rPr>
  </w:style>
  <w:style w:type="character" w:styleId="Sprotnaopomba-sklic">
    <w:name w:val="footnote reference"/>
    <w:rsid w:val="00126BC9"/>
    <w:rPr>
      <w:vertAlign w:val="superscript"/>
    </w:rPr>
  </w:style>
  <w:style w:type="paragraph" w:customStyle="1" w:styleId="x02arrowbullet">
    <w:name w:val="x_02arrowbullet"/>
    <w:basedOn w:val="Navaden"/>
    <w:rsid w:val="00126BC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FR" w:eastAsia="fr-FR"/>
    </w:rPr>
  </w:style>
  <w:style w:type="character" w:styleId="Krepko">
    <w:name w:val="Strong"/>
    <w:basedOn w:val="Privzetapisavaodstavka"/>
    <w:uiPriority w:val="22"/>
    <w:qFormat/>
    <w:rsid w:val="00791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nauluti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roupe.renaul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3CA359734514884EFB831A8909016" ma:contentTypeVersion="12" ma:contentTypeDescription="Create a new document." ma:contentTypeScope="" ma:versionID="0ba84bc97a9e3a2c14bf96b5859bf590">
  <xsd:schema xmlns:xsd="http://www.w3.org/2001/XMLSchema" xmlns:xs="http://www.w3.org/2001/XMLSchema" xmlns:p="http://schemas.microsoft.com/office/2006/metadata/properties" xmlns:ns2="727d8a1a-e3fd-4524-909d-9ba423b6b6e5" xmlns:ns3="a3daec89-4402-4432-8d5c-2198577a1b7d" targetNamespace="http://schemas.microsoft.com/office/2006/metadata/properties" ma:root="true" ma:fieldsID="4b5b6a3750bca081a51cce8f8d8cb0ec" ns2:_="" ns3:_="">
    <xsd:import namespace="727d8a1a-e3fd-4524-909d-9ba423b6b6e5"/>
    <xsd:import namespace="a3daec89-4402-4432-8d5c-2198577a1b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8a1a-e3fd-4524-909d-9ba423b6b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ec89-4402-4432-8d5c-2198577a1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F34CB-84DA-428C-A400-0091BB25A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d8a1a-e3fd-4524-909d-9ba423b6b6e5"/>
    <ds:schemaRef ds:uri="a3daec89-4402-4432-8d5c-2198577a1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727DA-C1B5-4EB0-9589-678F1F036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FF6D2-7C35-492D-A57E-666AFD3DB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Marko</cp:lastModifiedBy>
  <cp:revision>2</cp:revision>
  <dcterms:created xsi:type="dcterms:W3CDTF">2021-01-15T04:44:00Z</dcterms:created>
  <dcterms:modified xsi:type="dcterms:W3CDTF">2021-01-15T04:44:00Z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2021-01-14T15:40:45Z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266e4006-502b-45f6-b5dd-44140254ccc1</vt:lpwstr>
  </property>
  <property fmtid="{D5CDD505-2E9C-101B-9397-08002B2CF9AE}" pid="8" name="MSIP_Label_fd1c0902-ed92-4fed-896d-2e7725de02d4_ContentBits">
    <vt:lpwstr>2</vt:lpwstr>
  </property>
  <property fmtid="{D5CDD505-2E9C-101B-9397-08002B2CF9AE}" pid="9" name="ContentTypeId">
    <vt:lpwstr>0x0101005C53CA359734514884EFB831A8909016</vt:lpwstr>
  </property>
</Properties>
</file>